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85" w:rsidRPr="00D52D59" w:rsidRDefault="00306955">
      <w:pPr>
        <w:rPr>
          <w:rFonts w:ascii="Franklin Gothic Book" w:hAnsi="Franklin Gothic Book"/>
          <w:b/>
          <w:color w:val="00B050"/>
          <w:sz w:val="28"/>
          <w:szCs w:val="28"/>
          <w:u w:val="single"/>
        </w:rPr>
      </w:pPr>
      <w:r w:rsidRPr="00D52D59">
        <w:rPr>
          <w:rFonts w:ascii="Franklin Gothic Book" w:hAnsi="Franklin Gothic Book"/>
          <w:b/>
          <w:color w:val="00B050"/>
          <w:sz w:val="28"/>
          <w:szCs w:val="28"/>
        </w:rPr>
        <w:t xml:space="preserve">NAOSH Day </w:t>
      </w:r>
      <w:r w:rsidR="002B574E" w:rsidRPr="00D52D59">
        <w:rPr>
          <w:rFonts w:ascii="Franklin Gothic Book" w:hAnsi="Franklin Gothic Book"/>
          <w:b/>
          <w:color w:val="00B050"/>
          <w:sz w:val="28"/>
          <w:szCs w:val="28"/>
        </w:rPr>
        <w:t>2</w:t>
      </w:r>
      <w:r w:rsidR="00885CDC" w:rsidRPr="00D52D59">
        <w:rPr>
          <w:rFonts w:ascii="Franklin Gothic Book" w:hAnsi="Franklin Gothic Book"/>
          <w:b/>
          <w:color w:val="00B050"/>
          <w:sz w:val="28"/>
          <w:szCs w:val="28"/>
        </w:rPr>
        <w:t xml:space="preserve">:  Office </w:t>
      </w:r>
      <w:r w:rsidR="00CC5760" w:rsidRPr="00D52D59">
        <w:rPr>
          <w:rFonts w:ascii="Franklin Gothic Book" w:hAnsi="Franklin Gothic Book"/>
          <w:b/>
          <w:color w:val="00B050"/>
          <w:sz w:val="28"/>
          <w:szCs w:val="28"/>
        </w:rPr>
        <w:t>Ergonomics</w:t>
      </w:r>
    </w:p>
    <w:p w:rsidR="00C919BD" w:rsidRPr="00611E9A" w:rsidRDefault="005209C6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Tuesday</w:t>
      </w:r>
      <w:r w:rsidR="003B55E7" w:rsidRPr="00611E9A">
        <w:rPr>
          <w:rFonts w:ascii="Franklin Gothic Book" w:hAnsi="Franklin Gothic Book"/>
          <w:sz w:val="20"/>
          <w:szCs w:val="20"/>
        </w:rPr>
        <w:t xml:space="preserve"> May </w:t>
      </w:r>
      <w:r w:rsidR="007634F8">
        <w:rPr>
          <w:rFonts w:ascii="Franklin Gothic Book" w:hAnsi="Franklin Gothic Book"/>
          <w:sz w:val="20"/>
          <w:szCs w:val="20"/>
        </w:rPr>
        <w:t>9</w:t>
      </w:r>
      <w:bookmarkStart w:id="0" w:name="_GoBack"/>
      <w:bookmarkEnd w:id="0"/>
      <w:r w:rsidR="00B80013" w:rsidRPr="00611E9A">
        <w:rPr>
          <w:rFonts w:ascii="Franklin Gothic Book" w:hAnsi="Franklin Gothic Book"/>
          <w:sz w:val="20"/>
          <w:szCs w:val="20"/>
        </w:rPr>
        <w:t>, 201</w:t>
      </w:r>
      <w:r w:rsidR="00925115">
        <w:rPr>
          <w:rFonts w:ascii="Franklin Gothic Book" w:hAnsi="Franklin Gothic Book"/>
          <w:sz w:val="20"/>
          <w:szCs w:val="20"/>
        </w:rPr>
        <w:t>7</w:t>
      </w:r>
    </w:p>
    <w:p w:rsidR="00885CDC" w:rsidRPr="00611E9A" w:rsidRDefault="00885CDC" w:rsidP="00885CDC">
      <w:pPr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Ergonomics is </w:t>
      </w:r>
      <w:r w:rsidR="006261E6">
        <w:rPr>
          <w:rFonts w:ascii="Franklin Gothic Book" w:hAnsi="Franklin Gothic Book" w:cs="Arial"/>
          <w:color w:val="000000"/>
          <w:sz w:val="20"/>
          <w:szCs w:val="20"/>
        </w:rPr>
        <w:t>fitting the task to the employee</w:t>
      </w:r>
      <w:r w:rsidRPr="00611E9A">
        <w:rPr>
          <w:rFonts w:ascii="Franklin Gothic Book" w:hAnsi="Franklin Gothic Book" w:cs="Arial"/>
          <w:color w:val="000000"/>
          <w:sz w:val="20"/>
          <w:szCs w:val="20"/>
        </w:rPr>
        <w:t>.  It is aimed at ensuring that equipment, tools,</w:t>
      </w:r>
      <w:r w:rsidR="009A5EC2">
        <w:rPr>
          <w:rFonts w:ascii="Franklin Gothic Book" w:hAnsi="Franklin Gothic Book" w:cs="Arial"/>
          <w:color w:val="000000"/>
          <w:sz w:val="20"/>
          <w:szCs w:val="20"/>
        </w:rPr>
        <w:t xml:space="preserve"> and job tasks </w:t>
      </w:r>
      <w:r w:rsidRPr="00611E9A">
        <w:rPr>
          <w:rFonts w:ascii="Franklin Gothic Book" w:hAnsi="Franklin Gothic Book" w:cs="Arial"/>
          <w:color w:val="000000"/>
          <w:sz w:val="20"/>
          <w:szCs w:val="20"/>
        </w:rPr>
        <w:t>are</w:t>
      </w:r>
      <w:r w:rsidR="009A5EC2">
        <w:rPr>
          <w:rFonts w:ascii="Franklin Gothic Book" w:hAnsi="Franklin Gothic Book" w:cs="Arial"/>
          <w:color w:val="000000"/>
          <w:sz w:val="20"/>
          <w:szCs w:val="20"/>
        </w:rPr>
        <w:t xml:space="preserve"> properly </w:t>
      </w:r>
      <w:r w:rsidR="0048583E">
        <w:rPr>
          <w:rFonts w:ascii="Franklin Gothic Book" w:hAnsi="Franklin Gothic Book" w:cs="Arial"/>
          <w:color w:val="000000"/>
          <w:sz w:val="20"/>
          <w:szCs w:val="20"/>
        </w:rPr>
        <w:t xml:space="preserve">designed and/or </w:t>
      </w:r>
      <w:r w:rsidR="009A5EC2">
        <w:rPr>
          <w:rFonts w:ascii="Franklin Gothic Book" w:hAnsi="Franklin Gothic Book" w:cs="Arial"/>
          <w:color w:val="000000"/>
          <w:sz w:val="20"/>
          <w:szCs w:val="20"/>
        </w:rPr>
        <w:t>arranged</w:t>
      </w:r>
      <w:r w:rsidR="009A5EC2"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 to</w:t>
      </w: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 minimize the risk of injury, to reduce discomfort and to promote efficiency.</w:t>
      </w:r>
    </w:p>
    <w:p w:rsidR="003878D9" w:rsidRPr="003878D9" w:rsidRDefault="00885CDC" w:rsidP="000E378C">
      <w:pPr>
        <w:rPr>
          <w:rFonts w:ascii="Franklin Gothic Book" w:hAnsi="Franklin Gothic Book" w:cs="Arial"/>
          <w:color w:val="000000"/>
          <w:sz w:val="20"/>
          <w:szCs w:val="20"/>
        </w:rPr>
      </w:pPr>
      <w:r w:rsidRPr="003878D9">
        <w:rPr>
          <w:rFonts w:ascii="Franklin Gothic Book" w:hAnsi="Franklin Gothic Book" w:cs="Arial"/>
          <w:color w:val="000000"/>
          <w:sz w:val="20"/>
          <w:szCs w:val="20"/>
        </w:rPr>
        <w:t xml:space="preserve">Many Humber staff use computers regularly throughout the day.  </w:t>
      </w:r>
      <w:r w:rsidR="003878D9" w:rsidRPr="003878D9">
        <w:rPr>
          <w:rFonts w:ascii="Franklin Gothic Book" w:hAnsi="Franklin Gothic Book" w:cs="Arial"/>
          <w:color w:val="000000"/>
          <w:sz w:val="20"/>
          <w:szCs w:val="20"/>
        </w:rPr>
        <w:t xml:space="preserve">Sitting for extended periods of time at a computer workstation in </w:t>
      </w:r>
      <w:r w:rsidR="00506822">
        <w:rPr>
          <w:rFonts w:ascii="Franklin Gothic Book" w:hAnsi="Franklin Gothic Book" w:cs="Arial"/>
          <w:color w:val="000000"/>
          <w:sz w:val="20"/>
          <w:szCs w:val="20"/>
        </w:rPr>
        <w:t>poorly</w:t>
      </w:r>
      <w:r w:rsidR="003878D9" w:rsidRPr="003878D9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r w:rsidR="003878D9">
        <w:rPr>
          <w:rFonts w:ascii="Franklin Gothic Book" w:hAnsi="Franklin Gothic Book" w:cs="Arial"/>
          <w:color w:val="000000"/>
          <w:sz w:val="20"/>
          <w:szCs w:val="20"/>
        </w:rPr>
        <w:t>designed/</w:t>
      </w:r>
      <w:r w:rsidR="003878D9" w:rsidRPr="003878D9">
        <w:rPr>
          <w:rFonts w:ascii="Franklin Gothic Book" w:hAnsi="Franklin Gothic Book" w:cs="Arial"/>
          <w:color w:val="000000"/>
          <w:sz w:val="20"/>
          <w:szCs w:val="20"/>
        </w:rPr>
        <w:t>adjusted equipment, and in awkward postures can introduce a number of ergonomic risk factors that can lead to musculoskeletal pain and discomfort, as well as eye strain.</w:t>
      </w:r>
    </w:p>
    <w:p w:rsidR="000E378C" w:rsidRPr="000E378C" w:rsidRDefault="000E378C" w:rsidP="000E378C">
      <w:pPr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P</w:t>
      </w:r>
      <w:r w:rsidRPr="000E378C">
        <w:rPr>
          <w:rFonts w:ascii="Franklin Gothic Book" w:hAnsi="Franklin Gothic Book" w:cs="Arial"/>
          <w:color w:val="000000"/>
          <w:sz w:val="20"/>
          <w:szCs w:val="20"/>
        </w:rPr>
        <w:t xml:space="preserve">lease review the following general office ergonomics guidelines as they relate to your own computer workstation:   </w:t>
      </w:r>
    </w:p>
    <w:p w:rsidR="00611E9A" w:rsidRPr="00611E9A" w:rsidRDefault="00611E9A" w:rsidP="00611E9A">
      <w:p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103FA2F6" wp14:editId="745B5F30">
                <wp:simplePos x="0" y="0"/>
                <wp:positionH relativeFrom="margin">
                  <wp:posOffset>3619500</wp:posOffset>
                </wp:positionH>
                <wp:positionV relativeFrom="margin">
                  <wp:posOffset>2219325</wp:posOffset>
                </wp:positionV>
                <wp:extent cx="2311400" cy="2143125"/>
                <wp:effectExtent l="38100" t="38100" r="118110" b="1238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11400" cy="214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11E9A" w:rsidRDefault="00611E9A" w:rsidP="00611E9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FE500C7" wp14:editId="5F5B7D00">
                                  <wp:extent cx="1653540" cy="191364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335" t="-3703" r="-4335" b="-37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913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FA2F6" id="Rectangle 2" o:spid="_x0000_s1026" style="position:absolute;margin-left:285pt;margin-top:174.75pt;width:182pt;height:168.75pt;flip:x;z-index:251658240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11E9A" w:rsidRDefault="00611E9A" w:rsidP="00611E9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FE500C7" wp14:editId="5F5B7D00">
                            <wp:extent cx="1653540" cy="191364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335" t="-3703" r="-4335" b="-370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913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611E9A">
        <w:rPr>
          <w:rFonts w:ascii="Franklin Gothic Book" w:hAnsi="Franklin Gothic Book" w:cs="Arial"/>
          <w:b/>
          <w:color w:val="000000"/>
          <w:sz w:val="20"/>
          <w:szCs w:val="20"/>
        </w:rPr>
        <w:t>CHAIR:</w:t>
      </w: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  </w:t>
      </w:r>
    </w:p>
    <w:p w:rsidR="00611E9A" w:rsidRPr="00611E9A" w:rsidRDefault="00611E9A" w:rsidP="00611E9A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Chair height should allow your feet to rest flat on the floor or on a foot rest, with your thighs roughly parallel to the floor.  </w:t>
      </w:r>
    </w:p>
    <w:p w:rsidR="00611E9A" w:rsidRPr="00611E9A" w:rsidRDefault="00611E9A" w:rsidP="00611E9A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>There should be about two inches of space between the front edge of the seat and the back of your knees.</w:t>
      </w:r>
    </w:p>
    <w:p w:rsidR="00611E9A" w:rsidRPr="00611E9A" w:rsidRDefault="00611E9A" w:rsidP="00611E9A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You should be able to maintain contact between your back and the chair’s backrest while working on the computer to allow proper back support.  </w:t>
      </w:r>
    </w:p>
    <w:p w:rsidR="00611E9A" w:rsidRPr="00611E9A" w:rsidRDefault="00611E9A" w:rsidP="00611E9A">
      <w:pPr>
        <w:spacing w:after="0"/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:rsidR="00611E9A" w:rsidRPr="00611E9A" w:rsidRDefault="00611E9A" w:rsidP="00611E9A">
      <w:p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b/>
          <w:color w:val="000000"/>
          <w:sz w:val="20"/>
          <w:szCs w:val="20"/>
        </w:rPr>
        <w:t>KEYBOARD/MOUSE POSITION:</w:t>
      </w: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   </w:t>
      </w:r>
    </w:p>
    <w:p w:rsidR="00611E9A" w:rsidRPr="00611E9A" w:rsidRDefault="00611E9A" w:rsidP="00611E9A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Your elbows should be bent at about a 90 degree angle when your fingers are on the home row of the keyboard, with your upper arms hanging naturally from your shoulders.  </w:t>
      </w:r>
    </w:p>
    <w:p w:rsidR="00611E9A" w:rsidRPr="00611E9A" w:rsidRDefault="00611E9A" w:rsidP="00611E9A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When using a mouse, your wrist should be in a neutral position.  </w:t>
      </w:r>
    </w:p>
    <w:p w:rsidR="00611E9A" w:rsidRPr="00611E9A" w:rsidRDefault="00611E9A" w:rsidP="00611E9A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>The mouse should be located beside the keyboard, and you should be able to move it freely on the work surface.</w:t>
      </w:r>
    </w:p>
    <w:p w:rsidR="00611E9A" w:rsidRPr="00611E9A" w:rsidRDefault="00611E9A" w:rsidP="00611E9A">
      <w:pPr>
        <w:spacing w:after="0"/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:rsidR="00611E9A" w:rsidRPr="00611E9A" w:rsidRDefault="00611E9A" w:rsidP="00611E9A">
      <w:p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b/>
          <w:color w:val="000000"/>
          <w:sz w:val="20"/>
          <w:szCs w:val="20"/>
        </w:rPr>
        <w:t>MONITOR AND WORKSTATION</w:t>
      </w: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:  </w:t>
      </w:r>
    </w:p>
    <w:p w:rsidR="00611E9A" w:rsidRPr="00611E9A" w:rsidRDefault="00611E9A" w:rsidP="00611E9A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Position the monitor about an arm’s length away; and the top of the monitor should be at, or slightly below, eye level.  </w:t>
      </w:r>
    </w:p>
    <w:p w:rsidR="00611E9A" w:rsidRPr="00611E9A" w:rsidRDefault="00611E9A" w:rsidP="00611E9A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Regularly used equipment, such as a phone or files, should be located within an arm’s reach.  </w:t>
      </w:r>
    </w:p>
    <w:p w:rsidR="00611E9A" w:rsidRPr="00611E9A" w:rsidRDefault="00611E9A" w:rsidP="00611E9A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When computer work requires entering information from source documents, document holders should be located beside the screen and on the same plane.  </w:t>
      </w:r>
    </w:p>
    <w:p w:rsidR="00611E9A" w:rsidRPr="00611E9A" w:rsidRDefault="00611E9A" w:rsidP="00611E9A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There should be adequate leg-room under the desk.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1E9A" w:rsidRPr="00611E9A" w:rsidTr="0024027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11E9A" w:rsidRPr="00611E9A" w:rsidRDefault="00611E9A" w:rsidP="00240276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</w:p>
          <w:p w:rsidR="00611E9A" w:rsidRPr="00611E9A" w:rsidRDefault="00611E9A" w:rsidP="00240276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611E9A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LIGHTING</w:t>
            </w:r>
            <w:r w:rsidRPr="00611E9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</w:tr>
    </w:tbl>
    <w:p w:rsidR="00611E9A" w:rsidRPr="00611E9A" w:rsidRDefault="00611E9A" w:rsidP="00611E9A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 xml:space="preserve">Too much or too little light, or glare on the screen can have an impact on your eyes.  </w:t>
      </w:r>
    </w:p>
    <w:p w:rsidR="00611E9A" w:rsidRPr="00611E9A" w:rsidRDefault="00611E9A" w:rsidP="00611E9A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>Task specific lighting and appropriate brightness settings on the computer itself are important to consider.</w:t>
      </w:r>
    </w:p>
    <w:p w:rsidR="0001758F" w:rsidRDefault="0001758F" w:rsidP="00611E9A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:rsidR="00611E9A" w:rsidRPr="00611E9A" w:rsidRDefault="00611E9A" w:rsidP="00611E9A">
      <w:pPr>
        <w:rPr>
          <w:rFonts w:ascii="Franklin Gothic Book" w:hAnsi="Franklin Gothic Book" w:cs="Arial"/>
          <w:color w:val="000000"/>
          <w:sz w:val="20"/>
          <w:szCs w:val="20"/>
        </w:rPr>
      </w:pPr>
      <w:r w:rsidRPr="00611E9A">
        <w:rPr>
          <w:rFonts w:ascii="Franklin Gothic Book" w:hAnsi="Franklin Gothic Book" w:cs="Arial"/>
          <w:color w:val="000000"/>
          <w:sz w:val="20"/>
          <w:szCs w:val="20"/>
        </w:rPr>
        <w:t>Remember to vary your posture and tasks throughout the day to reduce fatigue and discomfort.</w:t>
      </w:r>
      <w:r w:rsidR="00D04934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r w:rsidR="00D433AC">
        <w:rPr>
          <w:rFonts w:ascii="Franklin Gothic Book" w:hAnsi="Franklin Gothic Book" w:cs="Arial"/>
          <w:color w:val="000000"/>
          <w:sz w:val="20"/>
          <w:szCs w:val="20"/>
        </w:rPr>
        <w:t xml:space="preserve">To obtain further information, or to fill out our Office Ergonomics Self-Assessment Checklist, </w:t>
      </w:r>
      <w:r w:rsidR="00D04934">
        <w:rPr>
          <w:rFonts w:ascii="Franklin Gothic Book" w:hAnsi="Franklin Gothic Book" w:cs="Arial"/>
          <w:color w:val="000000"/>
          <w:sz w:val="20"/>
          <w:szCs w:val="20"/>
        </w:rPr>
        <w:t xml:space="preserve">click </w:t>
      </w:r>
      <w:hyperlink r:id="rId6" w:history="1">
        <w:r w:rsidR="00D04934" w:rsidRPr="00D04934">
          <w:rPr>
            <w:rStyle w:val="Hyperlink"/>
            <w:rFonts w:ascii="Franklin Gothic Book" w:hAnsi="Franklin Gothic Book" w:cs="Arial"/>
            <w:sz w:val="20"/>
            <w:szCs w:val="20"/>
          </w:rPr>
          <w:t>here</w:t>
        </w:r>
      </w:hyperlink>
      <w:r w:rsidR="00D04934">
        <w:rPr>
          <w:rFonts w:ascii="Franklin Gothic Book" w:hAnsi="Franklin Gothic Book" w:cs="Arial"/>
          <w:color w:val="000000"/>
          <w:sz w:val="20"/>
          <w:szCs w:val="20"/>
        </w:rPr>
        <w:t xml:space="preserve">. </w:t>
      </w:r>
    </w:p>
    <w:p w:rsidR="00137F48" w:rsidRPr="00611E9A" w:rsidRDefault="00137F48" w:rsidP="00137F48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0"/>
          <w:szCs w:val="20"/>
          <w:lang w:val="en"/>
        </w:rPr>
      </w:pPr>
      <w:r w:rsidRPr="00611E9A">
        <w:rPr>
          <w:rFonts w:ascii="Franklin Gothic Book" w:eastAsia="Times New Roman" w:hAnsi="Franklin Gothic Book" w:cs="Times New Roman"/>
          <w:sz w:val="20"/>
          <w:szCs w:val="20"/>
          <w:lang w:val="en"/>
        </w:rPr>
        <w:lastRenderedPageBreak/>
        <w:t>Thank you for reviewing this information.  T</w:t>
      </w:r>
      <w:r w:rsidR="000D77C4">
        <w:rPr>
          <w:rFonts w:ascii="Franklin Gothic Book" w:eastAsia="Times New Roman" w:hAnsi="Franklin Gothic Book" w:cs="Times New Roman"/>
          <w:sz w:val="20"/>
          <w:szCs w:val="20"/>
          <w:lang w:val="en"/>
        </w:rPr>
        <w:t xml:space="preserve">omorrow’s message will focus on </w:t>
      </w:r>
      <w:r w:rsidR="00284E58">
        <w:rPr>
          <w:rFonts w:ascii="Franklin Gothic Book" w:eastAsia="Times New Roman" w:hAnsi="Franklin Gothic Book" w:cs="Times New Roman"/>
          <w:sz w:val="20"/>
          <w:szCs w:val="20"/>
          <w:lang w:val="en"/>
        </w:rPr>
        <w:t>Slips, Trips and Falls</w:t>
      </w:r>
      <w:r w:rsidRPr="00611E9A">
        <w:rPr>
          <w:rFonts w:ascii="Franklin Gothic Book" w:eastAsia="Times New Roman" w:hAnsi="Franklin Gothic Book" w:cs="Times New Roman"/>
          <w:sz w:val="20"/>
          <w:szCs w:val="20"/>
          <w:lang w:val="en"/>
        </w:rPr>
        <w:t>, and remember that Friday’s message will offer the opportunity to win prizes!</w:t>
      </w:r>
    </w:p>
    <w:p w:rsidR="00137F48" w:rsidRPr="00611E9A" w:rsidRDefault="00137F48" w:rsidP="002F4D0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  <w:lang w:val="en-US"/>
        </w:rPr>
      </w:pPr>
    </w:p>
    <w:p w:rsidR="002F5BF2" w:rsidRPr="00611E9A" w:rsidRDefault="00A32790" w:rsidP="002F4D0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  <w:lang w:val="en-US"/>
        </w:rPr>
      </w:pPr>
      <w:hyperlink r:id="rId7" w:history="1">
        <w:r w:rsidR="002F4D0E" w:rsidRPr="00611E9A">
          <w:rPr>
            <w:rStyle w:val="Hyperlink"/>
            <w:rFonts w:ascii="Franklin Gothic Book" w:hAnsi="Franklin Gothic Book" w:cs="Franklin Gothic Book"/>
            <w:sz w:val="20"/>
            <w:szCs w:val="20"/>
            <w:lang w:val="en-US"/>
          </w:rPr>
          <w:t>HR Services | Health and Safety Services</w:t>
        </w:r>
      </w:hyperlink>
    </w:p>
    <w:p w:rsidR="003B55E7" w:rsidRPr="00611E9A" w:rsidRDefault="003B55E7" w:rsidP="002F5BF2">
      <w:pPr>
        <w:keepNext/>
        <w:keepLines/>
        <w:spacing w:after="0" w:line="240" w:lineRule="auto"/>
        <w:outlineLvl w:val="0"/>
        <w:rPr>
          <w:rFonts w:ascii="Franklin Gothic Book" w:eastAsiaTheme="majorEastAsia" w:hAnsi="Franklin Gothic Book" w:cs="Calibri"/>
          <w:bCs/>
          <w:color w:val="000000"/>
          <w:sz w:val="20"/>
          <w:szCs w:val="20"/>
          <w:lang w:val="en-US"/>
        </w:rPr>
      </w:pPr>
    </w:p>
    <w:p w:rsidR="002F5BF2" w:rsidRPr="00611E9A" w:rsidRDefault="002F5BF2" w:rsidP="002F5BF2">
      <w:pPr>
        <w:keepNext/>
        <w:keepLines/>
        <w:spacing w:after="0" w:line="240" w:lineRule="auto"/>
        <w:outlineLvl w:val="0"/>
        <w:rPr>
          <w:rFonts w:ascii="Franklin Gothic Book" w:eastAsiaTheme="majorEastAsia" w:hAnsi="Franklin Gothic Book" w:cs="Calibri"/>
          <w:bCs/>
          <w:color w:val="000000"/>
          <w:sz w:val="20"/>
          <w:szCs w:val="20"/>
          <w:lang w:val="en-US"/>
        </w:rPr>
      </w:pPr>
      <w:r w:rsidRPr="00611E9A">
        <w:rPr>
          <w:rFonts w:ascii="Franklin Gothic Book" w:eastAsiaTheme="majorEastAsia" w:hAnsi="Franklin Gothic Book" w:cs="Calibri"/>
          <w:bCs/>
          <w:color w:val="000000"/>
          <w:sz w:val="20"/>
          <w:szCs w:val="20"/>
          <w:lang w:val="en-US"/>
        </w:rPr>
        <w:t>NAOSH Week is led by the Canadian Society of Safety Engineering (CSSE). </w:t>
      </w:r>
    </w:p>
    <w:p w:rsidR="00C919BD" w:rsidRPr="00611E9A" w:rsidRDefault="002F5BF2" w:rsidP="002F5BF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"/>
          <w:color w:val="000000"/>
          <w:sz w:val="20"/>
          <w:szCs w:val="20"/>
          <w:lang w:val="en-US"/>
        </w:rPr>
      </w:pPr>
      <w:r w:rsidRPr="00611E9A">
        <w:rPr>
          <w:rFonts w:ascii="Franklin Gothic Book" w:hAnsi="Franklin Gothic Book" w:cs="Calibri"/>
          <w:color w:val="000000"/>
          <w:sz w:val="20"/>
          <w:szCs w:val="20"/>
          <w:lang w:val="en-US"/>
        </w:rPr>
        <w:t xml:space="preserve">More information about NAOSH Week can be found at </w:t>
      </w:r>
      <w:hyperlink r:id="rId8" w:history="1">
        <w:r w:rsidRPr="00611E9A">
          <w:rPr>
            <w:rFonts w:ascii="Franklin Gothic Book" w:hAnsi="Franklin Gothic Book" w:cs="Calibri"/>
            <w:color w:val="0000FF"/>
            <w:sz w:val="20"/>
            <w:szCs w:val="20"/>
            <w:lang w:val="en-US"/>
          </w:rPr>
          <w:t>www.naosh.ca</w:t>
        </w:r>
      </w:hyperlink>
      <w:r w:rsidRPr="00611E9A">
        <w:rPr>
          <w:rFonts w:ascii="Franklin Gothic Book" w:hAnsi="Franklin Gothic Book" w:cs="Calibri"/>
          <w:color w:val="000000"/>
          <w:sz w:val="20"/>
          <w:szCs w:val="20"/>
          <w:lang w:val="en-US"/>
        </w:rPr>
        <w:t xml:space="preserve"> or </w:t>
      </w:r>
      <w:hyperlink r:id="rId9" w:history="1">
        <w:r w:rsidRPr="00611E9A">
          <w:rPr>
            <w:rFonts w:ascii="Franklin Gothic Book" w:hAnsi="Franklin Gothic Book" w:cs="Calibri"/>
            <w:color w:val="0000FF"/>
            <w:sz w:val="20"/>
            <w:szCs w:val="20"/>
            <w:lang w:val="en-US"/>
          </w:rPr>
          <w:t>www.csse.org</w:t>
        </w:r>
      </w:hyperlink>
      <w:r w:rsidRPr="00611E9A">
        <w:rPr>
          <w:rFonts w:ascii="Franklin Gothic Book" w:hAnsi="Franklin Gothic Book" w:cs="Calibri"/>
          <w:color w:val="000000"/>
          <w:sz w:val="20"/>
          <w:szCs w:val="20"/>
          <w:lang w:val="en-US"/>
        </w:rPr>
        <w:t>.</w:t>
      </w:r>
    </w:p>
    <w:sectPr w:rsidR="00C919BD" w:rsidRPr="00611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F18EE"/>
    <w:multiLevelType w:val="hybridMultilevel"/>
    <w:tmpl w:val="2498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31D6C"/>
    <w:multiLevelType w:val="hybridMultilevel"/>
    <w:tmpl w:val="C1F8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2E23"/>
    <w:multiLevelType w:val="hybridMultilevel"/>
    <w:tmpl w:val="7784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0770"/>
    <w:multiLevelType w:val="hybridMultilevel"/>
    <w:tmpl w:val="03FA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39FD"/>
    <w:multiLevelType w:val="hybridMultilevel"/>
    <w:tmpl w:val="E05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85"/>
    <w:rsid w:val="0001758F"/>
    <w:rsid w:val="0003135B"/>
    <w:rsid w:val="000D77C4"/>
    <w:rsid w:val="000E378C"/>
    <w:rsid w:val="00137F48"/>
    <w:rsid w:val="00161C24"/>
    <w:rsid w:val="00196038"/>
    <w:rsid w:val="001F4AE2"/>
    <w:rsid w:val="002726AF"/>
    <w:rsid w:val="00284E58"/>
    <w:rsid w:val="002B574E"/>
    <w:rsid w:val="002D28EE"/>
    <w:rsid w:val="002F4D0E"/>
    <w:rsid w:val="002F5BF2"/>
    <w:rsid w:val="00306955"/>
    <w:rsid w:val="003878D9"/>
    <w:rsid w:val="003930DC"/>
    <w:rsid w:val="003B55E7"/>
    <w:rsid w:val="003C6581"/>
    <w:rsid w:val="00420C59"/>
    <w:rsid w:val="00461109"/>
    <w:rsid w:val="0048583E"/>
    <w:rsid w:val="004B5E00"/>
    <w:rsid w:val="00506822"/>
    <w:rsid w:val="005209C6"/>
    <w:rsid w:val="00554980"/>
    <w:rsid w:val="00581709"/>
    <w:rsid w:val="005C16C1"/>
    <w:rsid w:val="005D5D5A"/>
    <w:rsid w:val="00611E9A"/>
    <w:rsid w:val="006261E6"/>
    <w:rsid w:val="006521BE"/>
    <w:rsid w:val="00663AD1"/>
    <w:rsid w:val="006927D6"/>
    <w:rsid w:val="006B0D6B"/>
    <w:rsid w:val="006C1AFE"/>
    <w:rsid w:val="006E707E"/>
    <w:rsid w:val="007015EC"/>
    <w:rsid w:val="0070507E"/>
    <w:rsid w:val="00745F61"/>
    <w:rsid w:val="007634F8"/>
    <w:rsid w:val="007C535E"/>
    <w:rsid w:val="007E31E9"/>
    <w:rsid w:val="008354DE"/>
    <w:rsid w:val="0084190F"/>
    <w:rsid w:val="00885CDC"/>
    <w:rsid w:val="00886F2F"/>
    <w:rsid w:val="00893B11"/>
    <w:rsid w:val="008A683D"/>
    <w:rsid w:val="008D4AEA"/>
    <w:rsid w:val="008E63C3"/>
    <w:rsid w:val="00925115"/>
    <w:rsid w:val="00925FD2"/>
    <w:rsid w:val="00953BF6"/>
    <w:rsid w:val="009A5EC2"/>
    <w:rsid w:val="00A32790"/>
    <w:rsid w:val="00A348DA"/>
    <w:rsid w:val="00AD7C9D"/>
    <w:rsid w:val="00B80013"/>
    <w:rsid w:val="00B86222"/>
    <w:rsid w:val="00C919BD"/>
    <w:rsid w:val="00CA451A"/>
    <w:rsid w:val="00CB40F8"/>
    <w:rsid w:val="00CC5760"/>
    <w:rsid w:val="00D04934"/>
    <w:rsid w:val="00D163E1"/>
    <w:rsid w:val="00D27285"/>
    <w:rsid w:val="00D433AC"/>
    <w:rsid w:val="00D52D59"/>
    <w:rsid w:val="00DD735D"/>
    <w:rsid w:val="00E571EE"/>
    <w:rsid w:val="00EC1EFF"/>
    <w:rsid w:val="00EC2710"/>
    <w:rsid w:val="00F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6CCBA-4310-4F24-BE41-7CA1237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3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E9A"/>
    <w:pPr>
      <w:ind w:left="720"/>
      <w:contextualSpacing/>
    </w:pPr>
  </w:style>
  <w:style w:type="table" w:styleId="TableGrid">
    <w:name w:val="Table Grid"/>
    <w:basedOn w:val="TableNormal"/>
    <w:uiPriority w:val="59"/>
    <w:rsid w:val="0061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4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osh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s.humber.ca/saf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s.humber.ca/support/support-resources/healthsafetyresources/office-ergonomic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Cosway</dc:creator>
  <cp:lastModifiedBy>Humaira Pirooz</cp:lastModifiedBy>
  <cp:revision>16</cp:revision>
  <cp:lastPrinted>2012-05-07T16:50:00Z</cp:lastPrinted>
  <dcterms:created xsi:type="dcterms:W3CDTF">2013-05-03T20:26:00Z</dcterms:created>
  <dcterms:modified xsi:type="dcterms:W3CDTF">2017-05-05T13:14:00Z</dcterms:modified>
</cp:coreProperties>
</file>