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09B4" w:rsidRDefault="000363AA" w:rsidP="00BD09B4">
      <w:pPr>
        <w:outlineLvl w:val="1"/>
        <w:rPr>
          <w:rFonts w:ascii="Franklin Gothic Book" w:hAnsi="Franklin Gothic Book" w:cs="Helvetica"/>
          <w:i/>
          <w:iCs/>
          <w:color w:val="000000" w:themeColor="text1"/>
          <w:sz w:val="22"/>
          <w:szCs w:val="22"/>
        </w:rPr>
      </w:pPr>
      <w:bookmarkStart w:id="0" w:name="_GoBack"/>
      <w:bookmarkEnd w:id="0"/>
      <w:r>
        <w:rPr>
          <w:rFonts w:ascii="Calibri" w:hAnsi="Calibri"/>
          <w:noProof/>
          <w:color w:val="000000"/>
        </w:rPr>
        <w:drawing>
          <wp:inline distT="0" distB="0" distL="0" distR="0">
            <wp:extent cx="5943600" cy="874487"/>
            <wp:effectExtent l="0" t="0" r="0" b="1905"/>
            <wp:docPr id="1" name="Picture 1" descr="cid:6175a4ec-57e1-40e0-a7c2-05dc9074850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401577" descr="cid:6175a4ec-57e1-40e0-a7c2-05dc9074850a"/>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943600" cy="874487"/>
                    </a:xfrm>
                    <a:prstGeom prst="rect">
                      <a:avLst/>
                    </a:prstGeom>
                    <a:noFill/>
                    <a:ln>
                      <a:noFill/>
                    </a:ln>
                  </pic:spPr>
                </pic:pic>
              </a:graphicData>
            </a:graphic>
          </wp:inline>
        </w:drawing>
      </w:r>
    </w:p>
    <w:p w:rsidR="00777833" w:rsidRDefault="00777833" w:rsidP="000363AA">
      <w:pPr>
        <w:rPr>
          <w:rFonts w:ascii="Franklin Gothic Book" w:hAnsi="Franklin Gothic Book" w:cs="Arial"/>
          <w:b/>
          <w:color w:val="2E74B5" w:themeColor="accent1" w:themeShade="BF"/>
          <w:sz w:val="36"/>
          <w:lang w:val="en-CA"/>
        </w:rPr>
      </w:pPr>
    </w:p>
    <w:p w:rsidR="00492980" w:rsidRPr="00026201" w:rsidRDefault="004502EB" w:rsidP="000363AA">
      <w:pPr>
        <w:rPr>
          <w:rFonts w:ascii="Franklin Gothic Book" w:hAnsi="Franklin Gothic Book" w:cs="Helvetica"/>
          <w:b/>
          <w:iCs/>
          <w:color w:val="000000" w:themeColor="text1"/>
          <w:sz w:val="28"/>
          <w:szCs w:val="22"/>
        </w:rPr>
      </w:pPr>
      <w:r w:rsidRPr="004502EB">
        <w:rPr>
          <w:rFonts w:ascii="Franklin Gothic Book" w:hAnsi="Franklin Gothic Book" w:cs="Arial"/>
          <w:b/>
          <w:color w:val="2E74B5" w:themeColor="accent1" w:themeShade="BF"/>
          <w:sz w:val="36"/>
          <w:lang w:val="en-CA"/>
        </w:rPr>
        <w:t>Strategic Planning Town Hall</w:t>
      </w:r>
      <w:r>
        <w:rPr>
          <w:rFonts w:ascii="Franklin Gothic Book" w:hAnsi="Franklin Gothic Book" w:cs="Arial"/>
          <w:b/>
          <w:color w:val="2E74B5" w:themeColor="accent1" w:themeShade="BF"/>
          <w:sz w:val="36"/>
          <w:lang w:val="en-CA"/>
        </w:rPr>
        <w:t>s</w:t>
      </w:r>
      <w:r w:rsidRPr="004502EB">
        <w:rPr>
          <w:rFonts w:ascii="Franklin Gothic Book" w:hAnsi="Franklin Gothic Book" w:cs="Arial"/>
          <w:b/>
          <w:color w:val="2E74B5" w:themeColor="accent1" w:themeShade="BF"/>
          <w:sz w:val="36"/>
          <w:lang w:val="en-CA"/>
        </w:rPr>
        <w:t xml:space="preserve"> - The results are in!</w:t>
      </w:r>
      <w:r w:rsidR="00777833">
        <w:rPr>
          <w:rFonts w:ascii="Franklin Gothic Book" w:hAnsi="Franklin Gothic Book" w:cs="Helvetica"/>
          <w:b/>
          <w:iCs/>
          <w:color w:val="000000" w:themeColor="text1"/>
          <w:sz w:val="28"/>
          <w:szCs w:val="22"/>
        </w:rPr>
        <w:t xml:space="preserve"> </w:t>
      </w:r>
    </w:p>
    <w:p w:rsidR="00492980" w:rsidRPr="008E4279" w:rsidRDefault="00492980" w:rsidP="000363AA">
      <w:pPr>
        <w:rPr>
          <w:rFonts w:ascii="Franklin Gothic Book" w:hAnsi="Franklin Gothic Book" w:cs="Helvetica"/>
          <w:b/>
          <w:i/>
          <w:iCs/>
          <w:color w:val="000000" w:themeColor="text1"/>
          <w:sz w:val="20"/>
          <w:szCs w:val="22"/>
        </w:rPr>
      </w:pPr>
    </w:p>
    <w:p w:rsidR="004502EB" w:rsidRDefault="004502EB" w:rsidP="004502EB">
      <w:pPr>
        <w:pStyle w:val="NormalWeb"/>
        <w:spacing w:before="0" w:beforeAutospacing="0" w:after="0" w:afterAutospacing="0"/>
        <w:rPr>
          <w:rFonts w:ascii="Franklin Gothic Medium" w:hAnsi="Franklin Gothic Medium"/>
        </w:rPr>
      </w:pPr>
      <w:r w:rsidRPr="004502EB">
        <w:rPr>
          <w:rFonts w:ascii="Franklin Gothic Medium" w:hAnsi="Franklin Gothic Medium"/>
        </w:rPr>
        <w:t>Strategic Planning and Institutional Analysis is pleased to inform the Humber community that the discussions from the two Town Halls (September 18 and 20) have been synthesized and are now available for viewing. The key areas of discussion included:</w:t>
      </w:r>
    </w:p>
    <w:p w:rsidR="004502EB" w:rsidRPr="004502EB" w:rsidRDefault="004502EB" w:rsidP="004502EB">
      <w:pPr>
        <w:pStyle w:val="NormalWeb"/>
        <w:spacing w:before="0" w:beforeAutospacing="0" w:after="0" w:afterAutospacing="0"/>
        <w:rPr>
          <w:rFonts w:ascii="Franklin Gothic Medium" w:hAnsi="Franklin Gothic Medium"/>
        </w:rPr>
      </w:pPr>
    </w:p>
    <w:p w:rsidR="004502EB" w:rsidRPr="004502EB" w:rsidRDefault="004502EB" w:rsidP="004502EB">
      <w:pPr>
        <w:pStyle w:val="NormalWeb"/>
        <w:spacing w:before="0" w:beforeAutospacing="0" w:after="0" w:afterAutospacing="0"/>
        <w:ind w:left="720"/>
        <w:rPr>
          <w:rFonts w:ascii="Franklin Gothic Medium" w:hAnsi="Franklin Gothic Medium"/>
        </w:rPr>
      </w:pPr>
      <w:r w:rsidRPr="004502EB">
        <w:rPr>
          <w:rFonts w:ascii="Franklin Gothic Medium" w:hAnsi="Franklin Gothic Medium"/>
        </w:rPr>
        <w:t>1. Transformational Student Experience</w:t>
      </w:r>
    </w:p>
    <w:p w:rsidR="004502EB" w:rsidRPr="004502EB" w:rsidRDefault="004502EB" w:rsidP="004502EB">
      <w:pPr>
        <w:pStyle w:val="NormalWeb"/>
        <w:spacing w:before="0" w:beforeAutospacing="0" w:after="0" w:afterAutospacing="0"/>
        <w:ind w:left="720"/>
        <w:rPr>
          <w:rFonts w:ascii="Franklin Gothic Medium" w:hAnsi="Franklin Gothic Medium"/>
        </w:rPr>
      </w:pPr>
      <w:r w:rsidRPr="004502EB">
        <w:rPr>
          <w:rFonts w:ascii="Franklin Gothic Medium" w:hAnsi="Franklin Gothic Medium"/>
        </w:rPr>
        <w:t>2. Technological World</w:t>
      </w:r>
    </w:p>
    <w:p w:rsidR="004502EB" w:rsidRPr="004502EB" w:rsidRDefault="004502EB" w:rsidP="004502EB">
      <w:pPr>
        <w:pStyle w:val="NormalWeb"/>
        <w:spacing w:before="0" w:beforeAutospacing="0" w:after="0" w:afterAutospacing="0"/>
        <w:ind w:left="720"/>
        <w:rPr>
          <w:rFonts w:ascii="Franklin Gothic Medium" w:hAnsi="Franklin Gothic Medium"/>
        </w:rPr>
      </w:pPr>
      <w:r w:rsidRPr="004502EB">
        <w:rPr>
          <w:rFonts w:ascii="Franklin Gothic Medium" w:hAnsi="Franklin Gothic Medium"/>
        </w:rPr>
        <w:t>3. Internationalization</w:t>
      </w:r>
    </w:p>
    <w:p w:rsidR="004502EB" w:rsidRPr="004502EB" w:rsidRDefault="004502EB" w:rsidP="004502EB">
      <w:pPr>
        <w:pStyle w:val="NormalWeb"/>
        <w:spacing w:before="0" w:beforeAutospacing="0" w:after="0" w:afterAutospacing="0"/>
        <w:ind w:left="720"/>
        <w:rPr>
          <w:rFonts w:ascii="Franklin Gothic Medium" w:hAnsi="Franklin Gothic Medium"/>
        </w:rPr>
      </w:pPr>
      <w:r w:rsidRPr="004502EB">
        <w:rPr>
          <w:rFonts w:ascii="Franklin Gothic Medium" w:hAnsi="Franklin Gothic Medium"/>
        </w:rPr>
        <w:t>4. Industry and the Labour Market</w:t>
      </w:r>
    </w:p>
    <w:p w:rsidR="004502EB" w:rsidRPr="004502EB" w:rsidRDefault="004502EB" w:rsidP="004502EB">
      <w:pPr>
        <w:pStyle w:val="NormalWeb"/>
        <w:spacing w:before="0" w:beforeAutospacing="0" w:after="0" w:afterAutospacing="0"/>
        <w:ind w:left="720"/>
        <w:rPr>
          <w:rFonts w:ascii="Franklin Gothic Medium" w:hAnsi="Franklin Gothic Medium"/>
        </w:rPr>
      </w:pPr>
      <w:r w:rsidRPr="004502EB">
        <w:rPr>
          <w:rFonts w:ascii="Franklin Gothic Medium" w:hAnsi="Franklin Gothic Medium"/>
        </w:rPr>
        <w:t>5. Our People</w:t>
      </w:r>
    </w:p>
    <w:p w:rsidR="004502EB" w:rsidRDefault="004502EB" w:rsidP="004502EB">
      <w:pPr>
        <w:pStyle w:val="NormalWeb"/>
        <w:spacing w:before="0" w:beforeAutospacing="0" w:after="0" w:afterAutospacing="0"/>
        <w:rPr>
          <w:rFonts w:ascii="Franklin Gothic Medium" w:hAnsi="Franklin Gothic Medium"/>
        </w:rPr>
      </w:pPr>
    </w:p>
    <w:p w:rsidR="004502EB" w:rsidRPr="004502EB" w:rsidRDefault="004502EB" w:rsidP="004502EB">
      <w:pPr>
        <w:pStyle w:val="NormalWeb"/>
        <w:spacing w:before="0" w:beforeAutospacing="0" w:after="0" w:afterAutospacing="0"/>
        <w:rPr>
          <w:rFonts w:ascii="Franklin Gothic Medium" w:hAnsi="Franklin Gothic Medium"/>
        </w:rPr>
      </w:pPr>
      <w:r w:rsidRPr="004502EB">
        <w:rPr>
          <w:rFonts w:ascii="Franklin Gothic Medium" w:hAnsi="Franklin Gothic Medium"/>
        </w:rPr>
        <w:t>Check out what your colleagues had to say by clicking </w:t>
      </w:r>
      <w:hyperlink r:id="rId7" w:history="1">
        <w:r w:rsidRPr="004502EB">
          <w:rPr>
            <w:rStyle w:val="Hyperlink"/>
            <w:rFonts w:ascii="Franklin Gothic Medium" w:hAnsi="Franklin Gothic Medium"/>
            <w:b/>
            <w:bCs/>
          </w:rPr>
          <w:t>HERE</w:t>
        </w:r>
      </w:hyperlink>
      <w:r w:rsidRPr="004502EB">
        <w:rPr>
          <w:rFonts w:ascii="Franklin Gothic Medium" w:hAnsi="Franklin Gothic Medium"/>
        </w:rPr>
        <w:t xml:space="preserve"> and log into </w:t>
      </w:r>
      <w:hyperlink r:id="rId8" w:history="1">
        <w:r w:rsidRPr="004502EB">
          <w:rPr>
            <w:rStyle w:val="Hyperlink"/>
            <w:rFonts w:ascii="Franklin Gothic Medium" w:hAnsi="Franklin Gothic Medium"/>
            <w:b/>
            <w:bCs/>
          </w:rPr>
          <w:t>WeAreHumber</w:t>
        </w:r>
      </w:hyperlink>
      <w:r w:rsidRPr="004502EB">
        <w:rPr>
          <w:rStyle w:val="Strong"/>
          <w:rFonts w:ascii="Franklin Gothic Medium" w:hAnsi="Franklin Gothic Medium"/>
        </w:rPr>
        <w:t>.</w:t>
      </w:r>
    </w:p>
    <w:p w:rsidR="00991A47" w:rsidRPr="004552D6" w:rsidRDefault="00991A47" w:rsidP="004502EB">
      <w:pPr>
        <w:rPr>
          <w:rFonts w:ascii="Franklin Gothic Book" w:hAnsi="Franklin Gothic Book"/>
          <w:sz w:val="22"/>
        </w:rPr>
      </w:pPr>
    </w:p>
    <w:sectPr w:rsidR="00991A47" w:rsidRPr="004552D6" w:rsidSect="00E14A43">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Franklin Gothic Book">
    <w:panose1 w:val="020B0503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F62504"/>
    <w:multiLevelType w:val="hybridMultilevel"/>
    <w:tmpl w:val="68EA4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3A3"/>
    <w:rsid w:val="00026201"/>
    <w:rsid w:val="000363AA"/>
    <w:rsid w:val="00057CB0"/>
    <w:rsid w:val="00063BD7"/>
    <w:rsid w:val="00203372"/>
    <w:rsid w:val="00233071"/>
    <w:rsid w:val="002341EA"/>
    <w:rsid w:val="00263232"/>
    <w:rsid w:val="002F3877"/>
    <w:rsid w:val="00311762"/>
    <w:rsid w:val="00341621"/>
    <w:rsid w:val="003C0ADE"/>
    <w:rsid w:val="003C5736"/>
    <w:rsid w:val="003F53E2"/>
    <w:rsid w:val="004502EB"/>
    <w:rsid w:val="004552D6"/>
    <w:rsid w:val="004633A3"/>
    <w:rsid w:val="00492980"/>
    <w:rsid w:val="00543723"/>
    <w:rsid w:val="0058708F"/>
    <w:rsid w:val="005A013B"/>
    <w:rsid w:val="005F49CC"/>
    <w:rsid w:val="00636EA5"/>
    <w:rsid w:val="00744CDE"/>
    <w:rsid w:val="00777833"/>
    <w:rsid w:val="007B7BF4"/>
    <w:rsid w:val="0081048C"/>
    <w:rsid w:val="00812D03"/>
    <w:rsid w:val="00991A47"/>
    <w:rsid w:val="009C07E4"/>
    <w:rsid w:val="009C2379"/>
    <w:rsid w:val="009E3501"/>
    <w:rsid w:val="00A25448"/>
    <w:rsid w:val="00A37397"/>
    <w:rsid w:val="00A47D96"/>
    <w:rsid w:val="00A64BD9"/>
    <w:rsid w:val="00A81656"/>
    <w:rsid w:val="00B371C9"/>
    <w:rsid w:val="00B50EF8"/>
    <w:rsid w:val="00BD09B4"/>
    <w:rsid w:val="00C04FF1"/>
    <w:rsid w:val="00C86E7D"/>
    <w:rsid w:val="00C904EC"/>
    <w:rsid w:val="00CA1D6F"/>
    <w:rsid w:val="00CE2D27"/>
    <w:rsid w:val="00D522D0"/>
    <w:rsid w:val="00DD46A4"/>
    <w:rsid w:val="00E14A43"/>
    <w:rsid w:val="00E27C07"/>
    <w:rsid w:val="00EA1A6A"/>
    <w:rsid w:val="00EC5679"/>
    <w:rsid w:val="00F26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98254E-32F7-4E0E-9246-6DFE82FBC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33A3"/>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4633A3"/>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4633A3"/>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633A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633A3"/>
    <w:rPr>
      <w:rFonts w:ascii="Times New Roman" w:eastAsia="Times New Roman" w:hAnsi="Times New Roman" w:cs="Times New Roman"/>
      <w:b/>
      <w:bCs/>
      <w:sz w:val="27"/>
      <w:szCs w:val="27"/>
    </w:rPr>
  </w:style>
  <w:style w:type="character" w:styleId="Emphasis">
    <w:name w:val="Emphasis"/>
    <w:basedOn w:val="DefaultParagraphFont"/>
    <w:uiPriority w:val="20"/>
    <w:qFormat/>
    <w:rsid w:val="004633A3"/>
    <w:rPr>
      <w:i/>
      <w:iCs/>
    </w:rPr>
  </w:style>
  <w:style w:type="character" w:styleId="Hyperlink">
    <w:name w:val="Hyperlink"/>
    <w:basedOn w:val="DefaultParagraphFont"/>
    <w:uiPriority w:val="99"/>
    <w:unhideWhenUsed/>
    <w:rsid w:val="00991A47"/>
    <w:rPr>
      <w:color w:val="0563C1" w:themeColor="hyperlink"/>
      <w:u w:val="single"/>
    </w:rPr>
  </w:style>
  <w:style w:type="character" w:styleId="FollowedHyperlink">
    <w:name w:val="FollowedHyperlink"/>
    <w:basedOn w:val="DefaultParagraphFont"/>
    <w:uiPriority w:val="99"/>
    <w:semiHidden/>
    <w:unhideWhenUsed/>
    <w:rsid w:val="00991A47"/>
    <w:rPr>
      <w:color w:val="954F72" w:themeColor="followedHyperlink"/>
      <w:u w:val="single"/>
    </w:rPr>
  </w:style>
  <w:style w:type="paragraph" w:styleId="BalloonText">
    <w:name w:val="Balloon Text"/>
    <w:basedOn w:val="Normal"/>
    <w:link w:val="BalloonTextChar"/>
    <w:uiPriority w:val="99"/>
    <w:semiHidden/>
    <w:unhideWhenUsed/>
    <w:rsid w:val="007B7B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BF4"/>
    <w:rPr>
      <w:rFonts w:ascii="Segoe UI" w:eastAsia="Times New Roman" w:hAnsi="Segoe UI" w:cs="Segoe UI"/>
      <w:sz w:val="18"/>
      <w:szCs w:val="18"/>
    </w:rPr>
  </w:style>
  <w:style w:type="paragraph" w:styleId="ListParagraph">
    <w:name w:val="List Paragraph"/>
    <w:basedOn w:val="Normal"/>
    <w:uiPriority w:val="34"/>
    <w:qFormat/>
    <w:rsid w:val="00543723"/>
    <w:pPr>
      <w:ind w:left="720"/>
      <w:contextualSpacing/>
    </w:pPr>
  </w:style>
  <w:style w:type="table" w:styleId="TableGrid">
    <w:name w:val="Table Grid"/>
    <w:basedOn w:val="TableNormal"/>
    <w:uiPriority w:val="39"/>
    <w:rsid w:val="005437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502EB"/>
    <w:pPr>
      <w:spacing w:before="100" w:beforeAutospacing="1" w:after="100" w:afterAutospacing="1"/>
    </w:pPr>
  </w:style>
  <w:style w:type="character" w:styleId="Strong">
    <w:name w:val="Strong"/>
    <w:basedOn w:val="DefaultParagraphFont"/>
    <w:uiPriority w:val="22"/>
    <w:qFormat/>
    <w:rsid w:val="004502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48777">
      <w:bodyDiv w:val="1"/>
      <w:marLeft w:val="0"/>
      <w:marRight w:val="0"/>
      <w:marTop w:val="0"/>
      <w:marBottom w:val="0"/>
      <w:divBdr>
        <w:top w:val="none" w:sz="0" w:space="0" w:color="auto"/>
        <w:left w:val="none" w:sz="0" w:space="0" w:color="auto"/>
        <w:bottom w:val="none" w:sz="0" w:space="0" w:color="auto"/>
        <w:right w:val="none" w:sz="0" w:space="0" w:color="auto"/>
      </w:divBdr>
    </w:div>
    <w:div w:id="991980698">
      <w:bodyDiv w:val="1"/>
      <w:marLeft w:val="0"/>
      <w:marRight w:val="0"/>
      <w:marTop w:val="0"/>
      <w:marBottom w:val="0"/>
      <w:divBdr>
        <w:top w:val="none" w:sz="0" w:space="0" w:color="auto"/>
        <w:left w:val="none" w:sz="0" w:space="0" w:color="auto"/>
        <w:bottom w:val="none" w:sz="0" w:space="0" w:color="auto"/>
        <w:right w:val="none" w:sz="0" w:space="0" w:color="auto"/>
      </w:divBdr>
    </w:div>
    <w:div w:id="1111319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umber.ca/wearehumber/" TargetMode="External"/><Relationship Id="rId3" Type="http://schemas.openxmlformats.org/officeDocument/2006/relationships/settings" Target="settings.xml"/><Relationship Id="rId7" Type="http://schemas.openxmlformats.org/officeDocument/2006/relationships/hyperlink" Target="http://humber.ca/wearehumber/sites/default/files/uploads/documents/Town%20Hall%20consultation%20-%20synthesi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6175a4ec-57e1-40e0-a7c2-05dc9074850a"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105</Words>
  <Characters>600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Humber College</Company>
  <LinksUpToDate>false</LinksUpToDate>
  <CharactersWithSpaces>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Regan Mancini</dc:creator>
  <cp:keywords/>
  <dc:description/>
  <cp:lastModifiedBy>Regan Mancini</cp:lastModifiedBy>
  <cp:revision>4</cp:revision>
  <cp:lastPrinted>2017-07-18T13:23:00Z</cp:lastPrinted>
  <dcterms:created xsi:type="dcterms:W3CDTF">2017-10-05T12:30:00Z</dcterms:created>
  <dcterms:modified xsi:type="dcterms:W3CDTF">2017-10-05T12:34:00Z</dcterms:modified>
</cp:coreProperties>
</file>