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F554DC" w:rsidR="00B702F7" w:rsidP="00F554DC" w:rsidRDefault="77953EF4" w14:paraId="08351D11" w14:textId="72690F08">
      <w:pPr>
        <w:pStyle w:val="Heading1"/>
      </w:pPr>
      <w:r w:rsidRPr="00F554DC">
        <w:t xml:space="preserve">Student Learning Services </w:t>
      </w:r>
    </w:p>
    <w:p w:rsidR="00B702F7" w:rsidP="4BBF046E" w:rsidRDefault="77953EF4" w14:paraId="6D128C2C" w14:textId="215D6015">
      <w:pPr>
        <w:spacing w:after="0"/>
        <w:rPr>
          <w:rFonts w:ascii="Gadugi" w:hAnsi="Gadugi" w:eastAsia="Gadugi" w:cs="Gadugi"/>
          <w:sz w:val="26"/>
          <w:szCs w:val="26"/>
        </w:rPr>
      </w:pPr>
      <w:r w:rsidRPr="4BBF046E">
        <w:rPr>
          <w:rFonts w:ascii="Gadugi" w:hAnsi="Gadugi" w:eastAsia="Gadugi" w:cs="Gadugi"/>
          <w:sz w:val="26"/>
          <w:szCs w:val="26"/>
          <w:lang w:val="en-CA"/>
        </w:rPr>
        <w:t xml:space="preserve">This document contains information regarding Student Learning Services based on a video produced on this content.  Below you will find images of a PowerPoint presentation and all information contained in the images as a transcript below each slide.  </w:t>
      </w:r>
      <w:r w:rsidRPr="4BBF046E">
        <w:rPr>
          <w:rFonts w:ascii="Gadugi" w:hAnsi="Gadugi" w:eastAsia="Gadugi" w:cs="Gadugi"/>
          <w:sz w:val="26"/>
          <w:szCs w:val="26"/>
        </w:rPr>
        <w:t xml:space="preserve"> </w:t>
      </w:r>
    </w:p>
    <w:p w:rsidR="00B702F7" w:rsidRDefault="00B702F7" w14:paraId="219C724C" w14:textId="2E1B008E"/>
    <w:p w:rsidR="3423B620" w:rsidRDefault="3423B620" w14:paraId="3A42465C" w14:textId="6CB40D18">
      <w:r>
        <w:rPr>
          <w:noProof/>
        </w:rPr>
        <w:drawing>
          <wp:inline distT="0" distB="0" distL="0" distR="0" wp14:anchorId="4F704C35" wp14:editId="7B35BFC5">
            <wp:extent cx="5943600" cy="3343275"/>
            <wp:effectExtent l="38100" t="38100" r="38100" b="38100"/>
            <wp:docPr id="32525404" name="Picture 32525404" descr="Student Learning Services titl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54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355B9E" w:rsidR="005A0C7E" w:rsidP="00600CBD" w:rsidRDefault="005A0C7E" w14:paraId="1DF7E617" w14:textId="009F8F61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355B9E">
        <w:rPr>
          <w:rFonts w:ascii="Gadugi" w:hAnsi="Gadugi" w:eastAsia="Gadugi" w:cs="Gadugi"/>
          <w:color w:val="464646"/>
          <w:sz w:val="28"/>
          <w:szCs w:val="28"/>
        </w:rPr>
        <w:t>This video is intended to introduce you to Student Learning Services and the support services they offer to help you achieve your academic goals.</w:t>
      </w:r>
    </w:p>
    <w:p w:rsidR="005A0C7E" w:rsidP="3C8A7727" w:rsidRDefault="005A0C7E" w14:paraId="069C2A5D" w14:textId="59BCA88E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We have provided options for proceeding this content in the spirit of Universal Design for learning.</w:t>
      </w:r>
    </w:p>
    <w:p w:rsidR="005A0C7E" w:rsidP="4BBF046E" w:rsidRDefault="005A0C7E" w14:paraId="10E5D874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4BBF046E" w:rsidP="4BBF046E" w:rsidRDefault="4BBF046E" w14:paraId="678C9EE7" w14:textId="0F91E03E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Calibri Light" w:hAnsi="Calibri Light" w:eastAsia="Calibri Light" w:cs="Calibri Light"/>
          <w:color w:val="2F5496" w:themeColor="accent1" w:themeShade="BF"/>
          <w:sz w:val="32"/>
          <w:szCs w:val="32"/>
          <w:lang w:val="en-CA"/>
        </w:rPr>
      </w:pPr>
    </w:p>
    <w:p w:rsidR="4BBF046E" w:rsidP="4BBF046E" w:rsidRDefault="4BBF046E" w14:paraId="2E14F05D" w14:textId="25304B43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Calibri Light" w:hAnsi="Calibri Light" w:eastAsia="Calibri Light" w:cs="Calibri Light"/>
          <w:color w:val="2F5496" w:themeColor="accent1" w:themeShade="BF"/>
          <w:sz w:val="32"/>
          <w:szCs w:val="32"/>
          <w:lang w:val="en-CA"/>
        </w:rPr>
      </w:pPr>
    </w:p>
    <w:p w:rsidR="4BBF046E" w:rsidP="4BBF046E" w:rsidRDefault="4BBF046E" w14:paraId="1E723112" w14:textId="1D3199D2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Calibri Light" w:hAnsi="Calibri Light" w:eastAsia="Calibri Light" w:cs="Calibri Light"/>
          <w:color w:val="2F5496" w:themeColor="accent1" w:themeShade="BF"/>
          <w:sz w:val="32"/>
          <w:szCs w:val="32"/>
          <w:lang w:val="en-CA"/>
        </w:rPr>
      </w:pPr>
    </w:p>
    <w:p w:rsidR="4BBF046E" w:rsidP="4BBF046E" w:rsidRDefault="4BBF046E" w14:paraId="6DA655E6" w14:textId="2BED33A2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Calibri Light" w:hAnsi="Calibri Light" w:eastAsia="Calibri Light" w:cs="Calibri Light"/>
          <w:color w:val="2F5496" w:themeColor="accent1" w:themeShade="BF"/>
          <w:sz w:val="32"/>
          <w:szCs w:val="32"/>
          <w:lang w:val="en-CA"/>
        </w:rPr>
      </w:pPr>
    </w:p>
    <w:p w:rsidR="005A0C7E" w:rsidP="001244F1" w:rsidRDefault="005A0C7E" w14:paraId="484DC131" w14:textId="77777777">
      <w:pPr>
        <w:pStyle w:val="Heading2"/>
      </w:pPr>
      <w:r w:rsidRPr="3C8A7727">
        <w:lastRenderedPageBreak/>
        <w:t>Student Learning Services</w:t>
      </w:r>
    </w:p>
    <w:p w:rsidR="4BBF046E" w:rsidP="4B82E00A" w:rsidRDefault="4BBF046E" w14:paraId="5714260F" w14:noSpellErr="1" w14:textId="5B15962B">
      <w:pPr>
        <w:pStyle w:val="index-event"/>
        <w:shd w:val="clear" w:color="auto" w:fill="FFFFFF" w:themeFill="background1"/>
        <w:spacing w:before="0" w:beforeAutospacing="off" w:after="0" w:afterAutospacing="off"/>
        <w:ind/>
        <w:rPr>
          <w:rFonts w:ascii="Segoe UI" w:hAnsi="Segoe UI" w:cs="Segoe UI"/>
          <w:color w:val="464646"/>
          <w:sz w:val="21"/>
          <w:szCs w:val="21"/>
        </w:rPr>
      </w:pPr>
      <w:r w:rsidR="005A0C7E">
        <w:drawing>
          <wp:inline wp14:editId="712E206D" wp14:anchorId="6ED1E12A">
            <wp:extent cx="5943600" cy="3343275"/>
            <wp:effectExtent l="38100" t="38100" r="38100" b="38100"/>
            <wp:docPr id="1" name="Graphic 1" descr="Student Learning Services image slide: all information in slide provided below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1"/>
                    <pic:cNvPicPr/>
                  </pic:nvPicPr>
                  <pic:blipFill>
                    <a:blip r:embed="Rbbfd84a0edbe4989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A0C7E" w:rsidP="3C8A7727" w:rsidRDefault="005A0C7E" w14:paraId="2881F37C" w14:textId="044C3BDB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All services are available for free to all Humber and Guelph Humber students including peer tutoring, math and writing </w:t>
      </w:r>
      <w:proofErr w:type="spellStart"/>
      <w:r w:rsidRPr="3C8A7727">
        <w:rPr>
          <w:rFonts w:ascii="Gadugi" w:hAnsi="Gadugi" w:eastAsia="Gadugi" w:cs="Gadugi"/>
          <w:color w:val="464646"/>
          <w:sz w:val="28"/>
          <w:szCs w:val="28"/>
        </w:rPr>
        <w:t>centre</w:t>
      </w:r>
      <w:proofErr w:type="spellEnd"/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 learning skills workshops and note-taking services.</w:t>
      </w:r>
    </w:p>
    <w:p w:rsidR="005A0C7E" w:rsidP="001244F1" w:rsidRDefault="005A0C7E" w14:paraId="4D2CC410" w14:textId="4C147BDB">
      <w:pPr>
        <w:pStyle w:val="Heading2"/>
      </w:pPr>
    </w:p>
    <w:p w:rsidR="005A0C7E" w:rsidP="3C8A7727" w:rsidRDefault="005A0C7E" w14:paraId="5C86F37F" w14:textId="3534E04C">
      <w:pPr>
        <w:rPr>
          <w:lang w:val="en-CA"/>
        </w:rPr>
      </w:pPr>
    </w:p>
    <w:p w:rsidR="005A0C7E" w:rsidP="3C8A7727" w:rsidRDefault="005A0C7E" w14:paraId="3B0AA764" w14:textId="2DFB0F89">
      <w:pPr>
        <w:rPr>
          <w:lang w:val="en-CA"/>
        </w:rPr>
      </w:pPr>
    </w:p>
    <w:p w:rsidR="005A0C7E" w:rsidP="3C8A7727" w:rsidRDefault="005A0C7E" w14:paraId="0D927044" w14:textId="4F08D151">
      <w:pPr>
        <w:rPr>
          <w:lang w:val="en-CA"/>
        </w:rPr>
      </w:pPr>
    </w:p>
    <w:p w:rsidR="005A0C7E" w:rsidP="3C8A7727" w:rsidRDefault="005A0C7E" w14:paraId="4F09C690" w14:textId="0BE4C03D">
      <w:pPr>
        <w:rPr>
          <w:lang w:val="en-CA"/>
        </w:rPr>
      </w:pPr>
    </w:p>
    <w:p w:rsidR="005A0C7E" w:rsidP="001244F1" w:rsidRDefault="005A0C7E" w14:paraId="124E8C68" w14:textId="77777777">
      <w:pPr>
        <w:pStyle w:val="Heading2"/>
      </w:pPr>
      <w:r w:rsidRPr="3C8A7727">
        <w:lastRenderedPageBreak/>
        <w:t>Peer Tutoring</w:t>
      </w:r>
    </w:p>
    <w:p w:rsidR="3C8A7727" w:rsidP="4B82E00A" w:rsidRDefault="3C8A7727" w14:paraId="1BB1F96E" w14:noSpellErr="1" w14:textId="2D5E779A">
      <w:pPr>
        <w:pStyle w:val="index-event"/>
        <w:shd w:val="clear" w:color="auto" w:fill="FFFFFF" w:themeFill="background1"/>
        <w:spacing w:before="0" w:beforeAutospacing="off" w:after="0" w:afterAutospacing="off"/>
        <w:ind/>
        <w:rPr>
          <w:rFonts w:ascii="Segoe UI" w:hAnsi="Segoe UI" w:cs="Segoe UI"/>
          <w:color w:val="464646"/>
          <w:sz w:val="21"/>
          <w:szCs w:val="21"/>
        </w:rPr>
      </w:pPr>
      <w:r w:rsidR="005A0C7E">
        <w:drawing>
          <wp:inline wp14:editId="0CD16C9E" wp14:anchorId="2C68E5C9">
            <wp:extent cx="5943600" cy="3343275"/>
            <wp:effectExtent l="38100" t="38100" r="38100" b="38100"/>
            <wp:docPr id="2" name="Graphic 2" descr="Peer Tutoring image slide: all information in slide provided below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2"/>
                    <pic:cNvPicPr/>
                  </pic:nvPicPr>
                  <pic:blipFill>
                    <a:blip r:embed="R9cd806588b934c65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A0C7E" w:rsidP="3C8A7727" w:rsidRDefault="005A0C7E" w14:paraId="35BE35C5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Peer tutoring, learners can receive three hours of free tutoring per week.</w:t>
      </w:r>
    </w:p>
    <w:p w:rsidR="005A0C7E" w:rsidP="3C8A7727" w:rsidRDefault="005A0C7E" w14:paraId="6B9A27FC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You must be currently enrolled in the course or courses for which you are requesting tutoring. </w:t>
      </w:r>
    </w:p>
    <w:p w:rsidRPr="00355B9E" w:rsidR="005A0C7E" w:rsidP="00355B9E" w:rsidRDefault="005A0C7E" w14:paraId="225C0963" w14:textId="503EFC86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For challenging courses, take advantage of the </w:t>
      </w:r>
      <w:r w:rsidR="00355B9E">
        <w:rPr>
          <w:rFonts w:ascii="Gadugi" w:hAnsi="Gadugi" w:eastAsia="Gadugi" w:cs="Gadugi"/>
          <w:color w:val="464646"/>
          <w:sz w:val="28"/>
          <w:szCs w:val="28"/>
        </w:rPr>
        <w:t>peer-assisted</w:t>
      </w: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 study sessions or PASS.</w:t>
      </w:r>
      <w:r w:rsidR="00355B9E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00355B9E">
        <w:rPr>
          <w:rFonts w:ascii="Gadugi" w:hAnsi="Gadugi" w:eastAsia="Gadugi" w:cs="Gadugi"/>
          <w:color w:val="464646"/>
          <w:sz w:val="28"/>
          <w:szCs w:val="28"/>
        </w:rPr>
        <w:t>These are engaging study sessions run by Peer Leaders.</w:t>
      </w:r>
    </w:p>
    <w:p w:rsidR="005A0C7E" w:rsidP="3C8A7727" w:rsidRDefault="005A0C7E" w14:paraId="319E3138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Meet a Peer Tutor on campus for an in-person tutoring session, or choose a virtual session through real time audio, video chat, and whiteboard.</w:t>
      </w:r>
    </w:p>
    <w:p w:rsidR="005A0C7E" w:rsidP="3C8A7727" w:rsidRDefault="005A0C7E" w14:paraId="666F669B" w14:textId="2A8BF3DA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For more information, check out </w:t>
      </w:r>
      <w:hyperlink w:history="1" r:id="rId13">
        <w:r w:rsidRPr="009C57FD" w:rsidR="009C57FD">
          <w:rPr>
            <w:rStyle w:val="Hyperlink"/>
            <w:rFonts w:ascii="Gadugi" w:hAnsi="Gadugi" w:eastAsia="Gadugi" w:cs="Gadugi"/>
            <w:sz w:val="28"/>
            <w:szCs w:val="28"/>
          </w:rPr>
          <w:t>Peer Tutoring website</w:t>
        </w:r>
      </w:hyperlink>
      <w:r w:rsidR="009C57FD">
        <w:rPr>
          <w:rFonts w:ascii="Gadugi" w:hAnsi="Gadugi" w:eastAsia="Gadugi" w:cs="Gadugi"/>
          <w:color w:val="464646"/>
          <w:sz w:val="28"/>
          <w:szCs w:val="28"/>
        </w:rPr>
        <w:t xml:space="preserve">. </w:t>
      </w:r>
    </w:p>
    <w:p w:rsidR="005A0C7E" w:rsidP="005A0C7E" w:rsidRDefault="005A0C7E" w14:paraId="66551078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5A0C7E" w:rsidP="001244F1" w:rsidRDefault="005A0C7E" w14:paraId="56DEC343" w14:textId="77777777">
      <w:pPr>
        <w:pStyle w:val="Heading2"/>
      </w:pPr>
      <w:r w:rsidRPr="3C8A7727">
        <w:lastRenderedPageBreak/>
        <w:t>Math and Writing Centre</w:t>
      </w:r>
    </w:p>
    <w:p w:rsidR="005A0C7E" w:rsidP="4B82E00A" w:rsidRDefault="005A0C7E" w14:paraId="0019291D" w14:noSpellErr="1" w14:textId="1A8BFD39">
      <w:pPr>
        <w:pStyle w:val="index-event"/>
        <w:shd w:val="clear" w:color="auto" w:fill="FFFFFF" w:themeFill="background1"/>
        <w:spacing w:before="0" w:beforeAutospacing="off" w:after="0" w:afterAutospacing="off"/>
        <w:rPr>
          <w:rFonts w:ascii="Segoe UI" w:hAnsi="Segoe UI" w:cs="Segoe UI"/>
          <w:color w:val="464646"/>
          <w:sz w:val="21"/>
          <w:szCs w:val="21"/>
        </w:rPr>
      </w:pPr>
      <w:r w:rsidR="005A0C7E">
        <w:drawing>
          <wp:inline wp14:editId="6D3F39EA" wp14:anchorId="38789649">
            <wp:extent cx="5943600" cy="3343275"/>
            <wp:effectExtent l="38100" t="38100" r="38100" b="38100"/>
            <wp:docPr id="3" name="Graphic 3" descr="Math and Writing Centre image slide: all information in slide provided below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3"/>
                    <pic:cNvPicPr/>
                  </pic:nvPicPr>
                  <pic:blipFill>
                    <a:blip r:embed="Rd823368ee4b549f6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A0C7E" w:rsidP="3C8A7727" w:rsidRDefault="005A0C7E" w14:paraId="1DBBDA7D" w14:textId="13FCDA72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Math and Writing Center. The Math and Writing Center provides support and tutoring to all learners.</w:t>
      </w:r>
    </w:p>
    <w:p w:rsidR="005A0C7E" w:rsidP="3C8A7727" w:rsidRDefault="005A0C7E" w14:paraId="562142DC" w14:textId="7AE93FAE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They offer personalized instructions during one-on-one appointments and group tutorial sessions.</w:t>
      </w:r>
    </w:p>
    <w:p w:rsidRPr="005A0C7E" w:rsidR="005A0C7E" w:rsidP="3C8A7727" w:rsidRDefault="005A0C7E" w14:paraId="20F49AB1" w14:textId="5B7A4D70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Math tutors offer help with any math related topic, including but not limited to technical math, business, math, statistics, physics, and calculus.</w:t>
      </w:r>
    </w:p>
    <w:p w:rsidRPr="005A0C7E" w:rsidR="005A0C7E" w:rsidP="4B82E00A" w:rsidRDefault="005A0C7E" w14:paraId="61DB9D7B" w14:textId="1E382174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Gadugi" w:hAnsi="Gadugi" w:eastAsia="Gadugi" w:cs="Gadugi"/>
          <w:color w:val="464646"/>
          <w:sz w:val="28"/>
          <w:szCs w:val="28"/>
        </w:rPr>
      </w:pPr>
      <w:r w:rsidRPr="4B82E00A" w:rsidR="005A0C7E">
        <w:rPr>
          <w:rFonts w:ascii="Gadugi" w:hAnsi="Gadugi" w:eastAsia="Gadugi" w:cs="Gadugi"/>
          <w:color w:val="464646"/>
          <w:sz w:val="28"/>
          <w:szCs w:val="28"/>
        </w:rPr>
        <w:t xml:space="preserve">Writing tutors provide writing support including but not limited to, grammar, essay development, research skills, business writing, English as a Second language support and citing sources. </w:t>
      </w:r>
    </w:p>
    <w:p w:rsidRPr="005A0C7E" w:rsidR="005A0C7E" w:rsidP="4B82E00A" w:rsidRDefault="005A0C7E" w14:paraId="215BA500" w14:textId="550C7272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Gadugi" w:hAnsi="Gadugi" w:eastAsia="Gadugi" w:cs="Gadugi"/>
          <w:color w:val="464646"/>
          <w:sz w:val="28"/>
          <w:szCs w:val="28"/>
        </w:rPr>
      </w:pPr>
      <w:r w:rsidRPr="4B82E00A" w:rsidR="005A0C7E">
        <w:rPr>
          <w:rFonts w:ascii="Gadugi" w:hAnsi="Gadugi" w:eastAsia="Gadugi" w:cs="Gadugi"/>
          <w:color w:val="464646"/>
          <w:sz w:val="28"/>
          <w:szCs w:val="28"/>
        </w:rPr>
        <w:t>Engineering Tutors provide support to Bachelor of Engineering degree students with math and physics courses.</w:t>
      </w:r>
    </w:p>
    <w:p w:rsidR="005A0C7E" w:rsidP="005A0C7E" w:rsidRDefault="005A0C7E" w14:paraId="4F06047F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5A0C7E" w:rsidP="001244F1" w:rsidRDefault="005A0C7E" w14:paraId="17A769B5" w14:textId="77777777">
      <w:pPr>
        <w:pStyle w:val="Heading2"/>
      </w:pPr>
      <w:r w:rsidRPr="3C8A7727">
        <w:lastRenderedPageBreak/>
        <w:t>Learning Skills Workshops (LSWs)</w:t>
      </w:r>
    </w:p>
    <w:p w:rsidR="00D13B9B" w:rsidP="3C8A7727" w:rsidRDefault="00D13B9B" w14:paraId="145A4AEB" w14:textId="3521B5B4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69448F22" wp14:editId="1DF5811A">
            <wp:extent cx="5943600" cy="3343275"/>
            <wp:effectExtent l="38100" t="38100" r="38100" b="38100"/>
            <wp:docPr id="4" name="Graphic 4" descr="Learning Skills Workshops (LSWs)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5A0C7E" w:rsidR="00D13B9B" w:rsidP="3C8A7727" w:rsidRDefault="00D13B9B" w14:paraId="206A1C6D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Learning Skills Workshops or LSWs. Learning Skills Workshops are designed to teach learners practical tips and tricks on how to navigate their post-secondary life and improve their work ethic and academic skill set.</w:t>
      </w:r>
    </w:p>
    <w:p w:rsidR="00D13B9B" w:rsidP="3C8A7727" w:rsidRDefault="00D13B9B" w14:paraId="21D141F7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Workshops are 15 minutes long and are free for all learners.</w:t>
      </w:r>
    </w:p>
    <w:p w:rsidR="00D13B9B" w:rsidP="3C8A7727" w:rsidRDefault="00D13B9B" w14:paraId="73DC5554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LSWs studies are facilitated by Peer Learning Coaches or PLCs.</w:t>
      </w:r>
    </w:p>
    <w:p w:rsidR="00D13B9B" w:rsidP="3C8A7727" w:rsidRDefault="00D13B9B" w14:paraId="66C264FC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Every workshop you attend enters you into a monthly draw for a $25 gift card.</w:t>
      </w:r>
    </w:p>
    <w:p w:rsidR="00D13B9B" w:rsidP="00D13B9B" w:rsidRDefault="00D13B9B" w14:paraId="0CB17A88" w14:textId="6933E86A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D13B9B" w:rsidP="001244F1" w:rsidRDefault="00D13B9B" w14:paraId="2495EBBC" w14:textId="77777777">
      <w:pPr>
        <w:pStyle w:val="Heading2"/>
      </w:pPr>
      <w:r w:rsidRPr="3C8A7727">
        <w:lastRenderedPageBreak/>
        <w:t>Workshops Topics</w:t>
      </w:r>
    </w:p>
    <w:p w:rsidRPr="00D13B9B" w:rsidR="00D13B9B" w:rsidP="3C8A7727" w:rsidRDefault="00D13B9B" w14:paraId="6F764BA2" w14:textId="5E4A89F1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657D8D76" wp14:editId="58BE1EC5">
            <wp:extent cx="5943600" cy="3343275"/>
            <wp:effectExtent l="38100" t="38100" r="38100" b="38100"/>
            <wp:docPr id="5" name="Graphic 5" descr="Workshop Topic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5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0C1183" w:rsidR="005A0C7E" w:rsidP="000C1183" w:rsidRDefault="005A0C7E" w14:paraId="5B6F9542" w14:textId="306A9C51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0C1183">
        <w:rPr>
          <w:rFonts w:ascii="Gadugi" w:hAnsi="Gadugi" w:eastAsia="Gadugi" w:cs="Gadugi"/>
          <w:color w:val="464646"/>
          <w:sz w:val="28"/>
          <w:szCs w:val="28"/>
        </w:rPr>
        <w:t>Workshop topics</w:t>
      </w:r>
      <w:r w:rsidRPr="000C1183" w:rsidR="006521F1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="000C1183">
        <w:rPr>
          <w:rFonts w:ascii="Gadugi" w:hAnsi="Gadugi" w:eastAsia="Gadugi" w:cs="Gadugi"/>
          <w:color w:val="464646"/>
          <w:sz w:val="28"/>
          <w:szCs w:val="28"/>
        </w:rPr>
        <w:t xml:space="preserve">include: </w:t>
      </w:r>
      <w:r w:rsidRPr="000C1183">
        <w:rPr>
          <w:rFonts w:ascii="Gadugi" w:hAnsi="Gadugi" w:eastAsia="Gadugi" w:cs="Gadugi"/>
          <w:color w:val="464646"/>
          <w:sz w:val="28"/>
          <w:szCs w:val="28"/>
        </w:rPr>
        <w:t xml:space="preserve">Do you know </w:t>
      </w:r>
      <w:proofErr w:type="spellStart"/>
      <w:r w:rsidRPr="000C1183">
        <w:rPr>
          <w:rFonts w:ascii="Gadugi" w:hAnsi="Gadugi" w:eastAsia="Gadugi" w:cs="Gadugi"/>
          <w:color w:val="464646"/>
          <w:sz w:val="28"/>
          <w:szCs w:val="28"/>
        </w:rPr>
        <w:t>your</w:t>
      </w:r>
      <w:proofErr w:type="spellEnd"/>
      <w:r w:rsidRPr="000C1183">
        <w:rPr>
          <w:rFonts w:ascii="Gadugi" w:hAnsi="Gadugi" w:eastAsia="Gadugi" w:cs="Gadugi"/>
          <w:color w:val="464646"/>
          <w:sz w:val="28"/>
          <w:szCs w:val="28"/>
        </w:rPr>
        <w:t xml:space="preserve"> learning style?</w:t>
      </w:r>
      <w:r w:rsidR="000C1183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000C1183">
        <w:rPr>
          <w:rFonts w:ascii="Gadugi" w:hAnsi="Gadugi" w:eastAsia="Gadugi" w:cs="Gadugi"/>
          <w:color w:val="464646"/>
          <w:sz w:val="28"/>
          <w:szCs w:val="28"/>
        </w:rPr>
        <w:t>Uncover your learning preferences and learn how to maximize your learning potential.</w:t>
      </w:r>
    </w:p>
    <w:p w:rsidR="00874277" w:rsidP="00585F23" w:rsidRDefault="005A0C7E" w14:paraId="713DDB3E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874277">
        <w:rPr>
          <w:rFonts w:ascii="Gadugi" w:hAnsi="Gadugi" w:eastAsia="Gadugi" w:cs="Gadugi"/>
          <w:color w:val="464646"/>
          <w:sz w:val="28"/>
          <w:szCs w:val="28"/>
        </w:rPr>
        <w:t>Another topic. How can I learn well online?</w:t>
      </w:r>
      <w:r w:rsidR="00874277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00874277">
        <w:rPr>
          <w:rFonts w:ascii="Gadugi" w:hAnsi="Gadugi" w:eastAsia="Gadugi" w:cs="Gadugi"/>
          <w:color w:val="464646"/>
          <w:sz w:val="28"/>
          <w:szCs w:val="28"/>
        </w:rPr>
        <w:t xml:space="preserve">Transitioning to online learning can be challenging. </w:t>
      </w:r>
    </w:p>
    <w:p w:rsidRPr="00874277" w:rsidR="005A0C7E" w:rsidP="00585F23" w:rsidRDefault="005A0C7E" w14:paraId="13467D56" w14:textId="74F189BC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874277">
        <w:rPr>
          <w:rFonts w:ascii="Gadugi" w:hAnsi="Gadugi" w:eastAsia="Gadugi" w:cs="Gadugi"/>
          <w:color w:val="464646"/>
          <w:sz w:val="28"/>
          <w:szCs w:val="28"/>
        </w:rPr>
        <w:t>Learn how you can set yourself up for success this semester.</w:t>
      </w:r>
    </w:p>
    <w:p w:rsidR="00D13B9B" w:rsidP="00D13B9B" w:rsidRDefault="00D13B9B" w14:paraId="0BCEE53D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D13B9B" w:rsidP="001244F1" w:rsidRDefault="00D13B9B" w14:paraId="16274548" w14:textId="77777777">
      <w:pPr>
        <w:pStyle w:val="Heading2"/>
      </w:pPr>
      <w:r w:rsidRPr="3C8A7727">
        <w:lastRenderedPageBreak/>
        <w:t>Workshops Topics</w:t>
      </w:r>
    </w:p>
    <w:p w:rsidR="00D13B9B" w:rsidP="3C8A7727" w:rsidRDefault="00D13B9B" w14:paraId="10729C07" w14:textId="2F71E49D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3F5C31BA" wp14:editId="29186420">
            <wp:extent cx="5943600" cy="3343275"/>
            <wp:effectExtent l="38100" t="38100" r="38100" b="38100"/>
            <wp:docPr id="6" name="Graphic 6" descr="Workshop Topic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3B9B" w:rsidP="00D13B9B" w:rsidRDefault="00D13B9B" w14:paraId="64810FD0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5A0C7E" w:rsidP="3C8A7727" w:rsidRDefault="005A0C7E" w14:paraId="2FB22382" w14:textId="6C9ADAF5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Do upcoming tests stress you out? Attend our Calm and Confident Test Prep and Test Taking workshop and nail your next test.</w:t>
      </w:r>
    </w:p>
    <w:p w:rsidR="005A0C7E" w:rsidP="3C8A7727" w:rsidRDefault="005A0C7E" w14:paraId="449FEC73" w14:textId="1E1F3FA8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I forgot that again. Try out some ways to strengthen your memory and concentration</w:t>
      </w:r>
      <w:r w:rsidRPr="3C8A7727" w:rsidR="00D13B9B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skills for tests and exams. </w:t>
      </w:r>
    </w:p>
    <w:p w:rsidRPr="00D13B9B" w:rsidR="008C7516" w:rsidP="3C8A7727" w:rsidRDefault="00885228" w14:paraId="4FD7E7C7" w14:textId="1CB24F52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>
        <w:rPr>
          <w:rFonts w:ascii="Gadugi" w:hAnsi="Gadugi" w:eastAsia="Gadugi" w:cs="Gadugi"/>
          <w:color w:val="464646"/>
          <w:sz w:val="28"/>
          <w:szCs w:val="28"/>
        </w:rPr>
        <w:t>For more information, p</w:t>
      </w:r>
      <w:r w:rsidR="008C7516">
        <w:rPr>
          <w:rFonts w:ascii="Gadugi" w:hAnsi="Gadugi" w:eastAsia="Gadugi" w:cs="Gadugi"/>
          <w:color w:val="464646"/>
          <w:sz w:val="28"/>
          <w:szCs w:val="28"/>
        </w:rPr>
        <w:t xml:space="preserve">lease follow </w:t>
      </w:r>
      <w:hyperlink w:history="1" r:id="rId22">
        <w:r w:rsidRPr="00885228" w:rsidR="008C7516">
          <w:rPr>
            <w:rStyle w:val="Hyperlink"/>
            <w:rFonts w:ascii="Gadugi" w:hAnsi="Gadugi" w:eastAsia="Gadugi" w:cs="Gadugi"/>
            <w:sz w:val="28"/>
            <w:szCs w:val="28"/>
          </w:rPr>
          <w:t xml:space="preserve">this link to </w:t>
        </w:r>
        <w:r w:rsidRPr="00885228" w:rsidR="00AD25C2">
          <w:rPr>
            <w:rStyle w:val="Hyperlink"/>
            <w:rFonts w:ascii="Gadugi" w:hAnsi="Gadugi" w:eastAsia="Gadugi" w:cs="Gadugi"/>
            <w:sz w:val="28"/>
            <w:szCs w:val="28"/>
          </w:rPr>
          <w:t xml:space="preserve">the Learning Skills Workshop </w:t>
        </w:r>
        <w:r>
          <w:rPr>
            <w:rStyle w:val="Hyperlink"/>
            <w:rFonts w:ascii="Gadugi" w:hAnsi="Gadugi" w:eastAsia="Gadugi" w:cs="Gadugi"/>
            <w:sz w:val="28"/>
            <w:szCs w:val="28"/>
          </w:rPr>
          <w:t>web</w:t>
        </w:r>
        <w:r w:rsidRPr="00885228" w:rsidR="00AD25C2">
          <w:rPr>
            <w:rStyle w:val="Hyperlink"/>
            <w:rFonts w:ascii="Gadugi" w:hAnsi="Gadugi" w:eastAsia="Gadugi" w:cs="Gadugi"/>
            <w:sz w:val="28"/>
            <w:szCs w:val="28"/>
          </w:rPr>
          <w:t>page</w:t>
        </w:r>
      </w:hyperlink>
      <w:r>
        <w:rPr>
          <w:rFonts w:ascii="Gadugi" w:hAnsi="Gadugi" w:eastAsia="Gadugi" w:cs="Gadugi"/>
          <w:color w:val="464646"/>
          <w:sz w:val="28"/>
          <w:szCs w:val="28"/>
        </w:rPr>
        <w:t>.</w:t>
      </w:r>
    </w:p>
    <w:p w:rsidR="00D13B9B" w:rsidP="00D13B9B" w:rsidRDefault="00D13B9B" w14:paraId="3658F5E9" w14:textId="77777777">
      <w:pPr>
        <w:pStyle w:val="index-event"/>
        <w:shd w:val="clear" w:color="auto" w:fill="FFFFFF"/>
        <w:spacing w:before="0" w:beforeAutospacing="0" w:after="0" w:afterAutospacing="0"/>
        <w:ind w:left="360"/>
        <w:rPr>
          <w:rFonts w:ascii="Segoe UI" w:hAnsi="Segoe UI" w:cs="Segoe UI"/>
          <w:color w:val="464646"/>
          <w:sz w:val="21"/>
          <w:szCs w:val="21"/>
        </w:rPr>
      </w:pPr>
    </w:p>
    <w:p w:rsidRPr="001244F1" w:rsidR="00D13B9B" w:rsidP="001244F1" w:rsidRDefault="00D13B9B" w14:paraId="36FD9033" w14:textId="77777777">
      <w:pPr>
        <w:pStyle w:val="Heading2"/>
      </w:pPr>
      <w:r w:rsidRPr="001244F1">
        <w:lastRenderedPageBreak/>
        <w:t>Note-Taking Services</w:t>
      </w:r>
    </w:p>
    <w:p w:rsidRPr="00D13B9B" w:rsidR="00D13B9B" w:rsidP="3C8A7727" w:rsidRDefault="00D13B9B" w14:paraId="081F9B81" w14:textId="7FB32449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1683FE35" wp14:editId="2736C796">
            <wp:extent cx="5943600" cy="3343275"/>
            <wp:effectExtent l="38100" t="38100" r="38100" b="38100"/>
            <wp:docPr id="7" name="Graphic 7" descr="Note Taking Service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7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3B9B" w:rsidP="00D13B9B" w:rsidRDefault="00D13B9B" w14:paraId="3A263584" w14:textId="77777777">
      <w:pPr>
        <w:pStyle w:val="index-event"/>
        <w:shd w:val="clear" w:color="auto" w:fill="FFFFFF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:rsidRPr="00D13B9B" w:rsidR="005A0C7E" w:rsidP="4B82E00A" w:rsidRDefault="75FFC2FB" w14:paraId="77303467" w14:textId="13200815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Gadugi" w:hAnsi="Gadugi" w:eastAsia="Gadugi" w:cs="Gadugi"/>
          <w:color w:val="464646"/>
          <w:sz w:val="28"/>
          <w:szCs w:val="28"/>
        </w:rPr>
      </w:pPr>
      <w:r w:rsidRPr="4B82E00A" w:rsidR="75FFC2FB">
        <w:rPr>
          <w:rFonts w:ascii="Gadugi" w:hAnsi="Gadugi" w:eastAsia="Gadugi" w:cs="Gadugi"/>
          <w:color w:val="464646"/>
          <w:sz w:val="28"/>
          <w:szCs w:val="28"/>
        </w:rPr>
        <w:t xml:space="preserve">Peer Assisted Learning Support or PALS offers note-taking services as </w:t>
      </w:r>
      <w:r w:rsidRPr="4B82E00A" w:rsidR="065BC55C">
        <w:rPr>
          <w:rFonts w:ascii="Gadugi" w:hAnsi="Gadugi" w:eastAsia="Gadugi" w:cs="Gadugi"/>
          <w:color w:val="464646"/>
          <w:sz w:val="28"/>
          <w:szCs w:val="28"/>
        </w:rPr>
        <w:t>academic</w:t>
      </w:r>
      <w:r w:rsidRPr="4B82E00A" w:rsidR="75FFC2FB">
        <w:rPr>
          <w:rFonts w:ascii="Gadugi" w:hAnsi="Gadugi" w:eastAsia="Gadugi" w:cs="Gadugi"/>
          <w:color w:val="464646"/>
          <w:sz w:val="28"/>
          <w:szCs w:val="28"/>
        </w:rPr>
        <w:t xml:space="preserve"> accommodation to students registered with Accessible Learning Services.</w:t>
      </w:r>
    </w:p>
    <w:p w:rsidR="005A0C7E" w:rsidP="3C8A7727" w:rsidRDefault="005A0C7E" w14:paraId="257A5DB6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Note taking service provides note creation by professional note takers.</w:t>
      </w:r>
    </w:p>
    <w:p w:rsidRPr="001244F1" w:rsidR="001244F1" w:rsidP="00990CA9" w:rsidRDefault="005A0C7E" w14:paraId="2DB5C081" w14:textId="5A58863B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  <w:r w:rsidRPr="001244F1">
        <w:rPr>
          <w:rFonts w:ascii="Gadugi" w:hAnsi="Gadugi" w:eastAsia="Gadugi" w:cs="Gadugi"/>
          <w:color w:val="464646"/>
          <w:sz w:val="28"/>
          <w:szCs w:val="28"/>
        </w:rPr>
        <w:t>You can use this QR code that's displayed on the screen to scan</w:t>
      </w:r>
      <w:r w:rsidRPr="001244F1" w:rsidR="001244F1">
        <w:rPr>
          <w:rFonts w:ascii="Gadugi" w:hAnsi="Gadugi" w:eastAsia="Gadugi" w:cs="Gadugi"/>
          <w:color w:val="464646"/>
          <w:sz w:val="28"/>
          <w:szCs w:val="28"/>
        </w:rPr>
        <w:t xml:space="preserve"> or </w:t>
      </w:r>
      <w:r w:rsidRPr="001244F1" w:rsidR="009D407B">
        <w:rPr>
          <w:rFonts w:ascii="Gadugi" w:hAnsi="Gadugi" w:eastAsia="Gadugi" w:cs="Gadugi"/>
          <w:color w:val="464646"/>
          <w:sz w:val="28"/>
          <w:szCs w:val="28"/>
        </w:rPr>
        <w:t xml:space="preserve">follow </w:t>
      </w:r>
      <w:hyperlink w:history="1" r:id="rId25">
        <w:r w:rsidRPr="002B4ACD" w:rsidR="009D407B">
          <w:rPr>
            <w:rStyle w:val="Hyperlink"/>
            <w:rFonts w:ascii="Gadugi" w:hAnsi="Gadugi" w:eastAsia="Gadugi" w:cs="Gadugi"/>
            <w:sz w:val="28"/>
            <w:szCs w:val="28"/>
          </w:rPr>
          <w:t xml:space="preserve">this link </w:t>
        </w:r>
        <w:r w:rsidRPr="002B4ACD" w:rsidR="001244F1">
          <w:rPr>
            <w:rStyle w:val="Hyperlink"/>
            <w:rFonts w:ascii="Gadugi" w:hAnsi="Gadugi" w:eastAsia="Gadugi" w:cs="Gadugi"/>
            <w:sz w:val="28"/>
            <w:szCs w:val="28"/>
          </w:rPr>
          <w:t xml:space="preserve">for </w:t>
        </w:r>
        <w:r w:rsidRPr="002B4ACD">
          <w:rPr>
            <w:rStyle w:val="Hyperlink"/>
            <w:rFonts w:ascii="Gadugi" w:hAnsi="Gadugi" w:eastAsia="Gadugi" w:cs="Gadugi"/>
            <w:sz w:val="28"/>
            <w:szCs w:val="28"/>
          </w:rPr>
          <w:t xml:space="preserve">note taking </w:t>
        </w:r>
        <w:r w:rsidRPr="002B4ACD" w:rsidR="29C47AEE">
          <w:rPr>
            <w:rStyle w:val="Hyperlink"/>
            <w:rFonts w:ascii="Gadugi" w:hAnsi="Gadugi" w:eastAsia="Gadugi" w:cs="Gadugi"/>
            <w:sz w:val="28"/>
            <w:szCs w:val="28"/>
          </w:rPr>
          <w:t>services</w:t>
        </w:r>
      </w:hyperlink>
      <w:r w:rsidR="001244F1">
        <w:rPr>
          <w:rFonts w:ascii="Gadugi" w:hAnsi="Gadugi" w:eastAsia="Gadugi" w:cs="Gadugi"/>
          <w:color w:val="464646"/>
          <w:sz w:val="28"/>
          <w:szCs w:val="28"/>
        </w:rPr>
        <w:t>.</w:t>
      </w:r>
    </w:p>
    <w:p w:rsidR="00047A2B" w:rsidP="00047A2B" w:rsidRDefault="00047A2B" w14:paraId="4706DA6C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66C4376E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6A31BF8F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2B1AE375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06AAB369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7DDE0F62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07925423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47A2B" w:rsidP="00047A2B" w:rsidRDefault="00047A2B" w14:paraId="42C00CB4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sz w:val="32"/>
          <w:szCs w:val="32"/>
          <w:lang w:val="en-CA"/>
        </w:rPr>
      </w:pPr>
    </w:p>
    <w:p w:rsidR="0008292D" w:rsidP="0008292D" w:rsidRDefault="0008292D" w14:paraId="1BCF5AD5" w14:textId="77777777">
      <w:pPr>
        <w:pStyle w:val="Heading2"/>
      </w:pPr>
      <w:r>
        <w:lastRenderedPageBreak/>
        <w:t>Steps to Note-Taking Services</w:t>
      </w:r>
    </w:p>
    <w:p w:rsidRPr="001244F1" w:rsidR="001244F1" w:rsidP="4B82E00A" w:rsidRDefault="001244F1" w14:paraId="567AA87E" w14:noSpellErr="1" w14:textId="40EB9248">
      <w:pPr>
        <w:pStyle w:val="index-event"/>
        <w:shd w:val="clear" w:color="auto" w:fill="FFFFFF" w:themeFill="background1"/>
        <w:spacing w:before="0" w:beforeAutospacing="off" w:after="0" w:afterAutospacing="off"/>
        <w:ind/>
        <w:rPr>
          <w:rFonts w:ascii="Gadugi" w:hAnsi="Gadugi" w:eastAsia="Gadugi" w:cs="Gadugi"/>
          <w:sz w:val="32"/>
          <w:szCs w:val="32"/>
          <w:lang w:val="en-CA"/>
        </w:rPr>
      </w:pPr>
      <w:r w:rsidR="0001063A">
        <w:drawing>
          <wp:inline wp14:editId="5A6D2235" wp14:anchorId="2CAB7D45">
            <wp:extent cx="5943600" cy="3343275"/>
            <wp:effectExtent l="38100" t="38100" r="38100" b="38100"/>
            <wp:docPr id="10" name="Graphic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10"/>
                    <pic:cNvPicPr/>
                  </pic:nvPicPr>
                  <pic:blipFill>
                    <a:blip r:embed="Ra395c6c4a5d94516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A0C7E" w:rsidP="3C8A7727" w:rsidRDefault="005A0C7E" w14:paraId="039F28DD" w14:textId="6F3AC688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Contact Accessible Learning Services for a referral.</w:t>
      </w:r>
    </w:p>
    <w:p w:rsidR="005A0C7E" w:rsidP="3C8A7727" w:rsidRDefault="005A0C7E" w14:paraId="7986F1AC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Note taking services staff will contact you via email with next steps.</w:t>
      </w:r>
    </w:p>
    <w:p w:rsidR="005A0C7E" w:rsidP="3C8A7727" w:rsidRDefault="005A0C7E" w14:paraId="1098DA1C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Record and upload the audio of your classes along with supporting documents to your Messenger Pigeon account.</w:t>
      </w:r>
    </w:p>
    <w:p w:rsidR="005A0C7E" w:rsidP="3C8A7727" w:rsidRDefault="005A0C7E" w14:paraId="78253985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Receive summary notes conveniently in your Messenger Pigeon account.</w:t>
      </w:r>
    </w:p>
    <w:p w:rsidR="005A0C7E" w:rsidP="3C8A7727" w:rsidRDefault="005A0C7E" w14:paraId="2D52FE2D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Contact note taking services for more training or support with using Messenger Pigeon.</w:t>
      </w:r>
    </w:p>
    <w:p w:rsidR="00D13B9B" w:rsidP="00D13B9B" w:rsidRDefault="00D13B9B" w14:paraId="60981301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Pr="001244F1" w:rsidR="00047A2B" w:rsidP="00047A2B" w:rsidRDefault="00047A2B" w14:paraId="3159680C" w14:textId="77777777">
      <w:pPr>
        <w:pStyle w:val="Heading2"/>
      </w:pPr>
      <w:r w:rsidRPr="001244F1">
        <w:lastRenderedPageBreak/>
        <w:t>Connect With Student Learning Services</w:t>
      </w:r>
    </w:p>
    <w:p w:rsidR="0008292D" w:rsidP="4B82E00A" w:rsidRDefault="0008292D" w14:paraId="618A8B58" w14:noSpellErr="1" w14:textId="455898CE">
      <w:pPr>
        <w:pStyle w:val="index-event"/>
        <w:shd w:val="clear" w:color="auto" w:fill="FFFFFF" w:themeFill="background1"/>
        <w:spacing w:before="0" w:beforeAutospacing="off" w:after="0" w:afterAutospacing="off"/>
        <w:rPr>
          <w:rFonts w:ascii="Segoe UI" w:hAnsi="Segoe UI" w:cs="Segoe UI"/>
          <w:color w:val="464646"/>
          <w:sz w:val="21"/>
          <w:szCs w:val="21"/>
        </w:rPr>
      </w:pPr>
      <w:r w:rsidR="00047A2B">
        <w:drawing>
          <wp:inline wp14:editId="759D8F1F" wp14:anchorId="73B7FB33">
            <wp:extent cx="5943600" cy="3343275"/>
            <wp:effectExtent l="38100" t="38100" r="38100" b="38100"/>
            <wp:docPr id="8" name="Graphic 8" descr="Connect With Student Learning Services image slide: all information in slide provided below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8"/>
                    <pic:cNvPicPr/>
                  </pic:nvPicPr>
                  <pic:blipFill>
                    <a:blip r:embed="R57c175a5fec74776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8292D" w:rsidP="0008292D" w:rsidRDefault="0008292D" w14:paraId="0BE1071F" w14:textId="77777777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You can connect to student learning services on North Campus in the Learning Resource Commons on the third floor. </w:t>
      </w:r>
    </w:p>
    <w:p w:rsidRPr="0008292D" w:rsidR="0008292D" w:rsidP="4B82E00A" w:rsidRDefault="0008292D" w14:paraId="7B9CB31B" w14:textId="0DE77CBE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Gadugi" w:hAnsi="Gadugi" w:eastAsia="Gadugi" w:cs="Gadugi"/>
          <w:color w:val="464646"/>
          <w:sz w:val="28"/>
          <w:szCs w:val="28"/>
        </w:rPr>
      </w:pP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>At Lake Shore Campus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>,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 xml:space="preserve">Peer Assisted Learning 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>S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 xml:space="preserve">ervices 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 xml:space="preserve">is 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>located in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 xml:space="preserve"> the Welcome Center, Room 105</w:t>
      </w:r>
      <w:r w:rsidRPr="4B82E00A" w:rsidR="4C2E54A5">
        <w:rPr>
          <w:rFonts w:ascii="Gadugi" w:hAnsi="Gadugi" w:eastAsia="Gadugi" w:cs="Gadugi"/>
          <w:color w:val="464646"/>
          <w:sz w:val="28"/>
          <w:szCs w:val="28"/>
        </w:rPr>
        <w:t>, and t</w:t>
      </w:r>
      <w:r w:rsidRPr="4B82E00A" w:rsidR="0008292D">
        <w:rPr>
          <w:rFonts w:ascii="Gadugi" w:hAnsi="Gadugi" w:eastAsia="Gadugi" w:cs="Gadugi"/>
          <w:color w:val="464646"/>
          <w:sz w:val="28"/>
          <w:szCs w:val="28"/>
        </w:rPr>
        <w:t>he Math and Writing Centre is located in F201.</w:t>
      </w:r>
    </w:p>
    <w:p w:rsidR="0008292D" w:rsidP="0008292D" w:rsidRDefault="0008292D" w14:paraId="45900C1E" w14:textId="3E7811CF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You can contact </w:t>
      </w:r>
      <w:r w:rsidR="00B7024C">
        <w:rPr>
          <w:rFonts w:ascii="Gadugi" w:hAnsi="Gadugi" w:eastAsia="Gadugi" w:cs="Gadugi"/>
          <w:color w:val="464646"/>
          <w:sz w:val="28"/>
          <w:szCs w:val="28"/>
        </w:rPr>
        <w:t>peering tutoring by e</w:t>
      </w:r>
      <w:r w:rsidRPr="3C8A7727">
        <w:rPr>
          <w:rFonts w:ascii="Gadugi" w:hAnsi="Gadugi" w:eastAsia="Gadugi" w:cs="Gadugi"/>
          <w:color w:val="464646"/>
          <w:sz w:val="28"/>
          <w:szCs w:val="28"/>
        </w:rPr>
        <w:t>mail </w:t>
      </w:r>
      <w:hyperlink r:id="rId30">
        <w:r w:rsidRPr="00B7024C">
          <w:rPr>
            <w:rFonts w:ascii="Gadugi" w:hAnsi="Gadugi" w:eastAsia="Gadugi" w:cs="Gadugi"/>
            <w:color w:val="0070C0"/>
            <w:sz w:val="28"/>
            <w:szCs w:val="28"/>
          </w:rPr>
          <w:t>peer.tutoring@humber.ca</w:t>
        </w:r>
      </w:hyperlink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, the math </w:t>
      </w:r>
      <w:proofErr w:type="spellStart"/>
      <w:r w:rsidRPr="3C8A7727">
        <w:rPr>
          <w:rFonts w:ascii="Gadugi" w:hAnsi="Gadugi" w:eastAsia="Gadugi" w:cs="Gadugi"/>
          <w:color w:val="464646"/>
          <w:sz w:val="28"/>
          <w:szCs w:val="28"/>
        </w:rPr>
        <w:t>centre</w:t>
      </w:r>
      <w:proofErr w:type="spellEnd"/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 at </w:t>
      </w:r>
      <w:hyperlink r:id="rId31">
        <w:r w:rsidRPr="00B7024C">
          <w:rPr>
            <w:rFonts w:ascii="Gadugi" w:hAnsi="Gadugi" w:eastAsia="Gadugi" w:cs="Gadugi"/>
            <w:color w:val="0070C0"/>
            <w:sz w:val="28"/>
            <w:szCs w:val="28"/>
          </w:rPr>
          <w:t>mathcentre@humber.ca</w:t>
        </w:r>
      </w:hyperlink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 and the writing </w:t>
      </w:r>
      <w:proofErr w:type="spellStart"/>
      <w:r w:rsidRPr="3C8A7727">
        <w:rPr>
          <w:rFonts w:ascii="Gadugi" w:hAnsi="Gadugi" w:eastAsia="Gadugi" w:cs="Gadugi"/>
          <w:color w:val="464646"/>
          <w:sz w:val="28"/>
          <w:szCs w:val="28"/>
        </w:rPr>
        <w:t>centre</w:t>
      </w:r>
      <w:proofErr w:type="spellEnd"/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 at </w:t>
      </w:r>
      <w:hyperlink r:id="rId32">
        <w:r w:rsidRPr="00B7024C">
          <w:rPr>
            <w:rFonts w:ascii="Gadugi" w:hAnsi="Gadugi" w:eastAsia="Gadugi" w:cs="Gadugi"/>
            <w:color w:val="0070C0"/>
            <w:sz w:val="28"/>
            <w:szCs w:val="28"/>
          </w:rPr>
          <w:t>writingcentre@humber.ca</w:t>
        </w:r>
      </w:hyperlink>
    </w:p>
    <w:p w:rsidR="0008292D" w:rsidP="00047A2B" w:rsidRDefault="0008292D" w14:paraId="65713274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Pr="00D13B9B" w:rsidR="00D13B9B" w:rsidP="001244F1" w:rsidRDefault="00D13B9B" w14:paraId="0CADD7B4" w14:textId="697AB4CE">
      <w:pPr>
        <w:pStyle w:val="Heading2"/>
      </w:pPr>
      <w:r w:rsidRPr="3C8A7727">
        <w:lastRenderedPageBreak/>
        <w:t>Questions about Accessible Learning Services?</w:t>
      </w:r>
    </w:p>
    <w:p w:rsidR="00D13B9B" w:rsidP="3C8A7727" w:rsidRDefault="00D13B9B" w14:paraId="6C9D120B" w14:textId="17902E98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1158399D" wp14:editId="2901DDA9">
            <wp:extent cx="5943600" cy="3343275"/>
            <wp:effectExtent l="38100" t="38100" r="38100" b="38100"/>
            <wp:docPr id="9" name="Graphic 9" descr="Questions about Accessible Learning Service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9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3B9B" w:rsidP="00D13B9B" w:rsidRDefault="00D13B9B" w14:paraId="58D788AC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Pr="00D13B9B" w:rsidR="00D13B9B" w:rsidP="3C8A7727" w:rsidRDefault="005A0C7E" w14:paraId="0B79AC21" w14:textId="1E68F829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Do you have additional questions about Accessible Learning Services?</w:t>
      </w:r>
    </w:p>
    <w:p w:rsidRPr="00D13B9B" w:rsidR="005A0C7E" w:rsidP="00F26E59" w:rsidRDefault="005A0C7E" w14:paraId="6E4B8C3B" w14:textId="1FB0C31D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>Call our North Campus at (416) 675-5090 or Lakeshore at (416) 675-6622, extension 3331 or email us a</w:t>
      </w:r>
      <w:r w:rsidRPr="3C8A7727" w:rsidR="00D13B9B">
        <w:rPr>
          <w:rFonts w:ascii="Gadugi" w:hAnsi="Gadugi" w:eastAsia="Gadugi" w:cs="Gadugi"/>
          <w:color w:val="464646"/>
          <w:sz w:val="28"/>
          <w:szCs w:val="28"/>
        </w:rPr>
        <w:t xml:space="preserve">t </w:t>
      </w:r>
      <w:hyperlink r:id="rId35">
        <w:r w:rsidRPr="00F26E59">
          <w:rPr>
            <w:rFonts w:ascii="Gadugi" w:hAnsi="Gadugi" w:eastAsia="Gadugi" w:cs="Gadugi"/>
            <w:color w:val="0070C0"/>
            <w:sz w:val="28"/>
            <w:szCs w:val="28"/>
          </w:rPr>
          <w:t>accessible-learning@humber.ca</w:t>
        </w:r>
      </w:hyperlink>
    </w:p>
    <w:p w:rsidR="005A0C7E" w:rsidP="3C8A7727" w:rsidRDefault="005A0C7E" w14:paraId="009A8959" w14:textId="3F56DB0F">
      <w:pPr>
        <w:pStyle w:val="index-even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3C8A7727">
        <w:rPr>
          <w:rFonts w:ascii="Gadugi" w:hAnsi="Gadugi" w:eastAsia="Gadugi" w:cs="Gadugi"/>
          <w:color w:val="464646"/>
          <w:sz w:val="28"/>
          <w:szCs w:val="28"/>
        </w:rPr>
        <w:t xml:space="preserve">You can also visit </w:t>
      </w:r>
      <w:hyperlink w:history="1" r:id="rId36">
        <w:r w:rsidRPr="00F26E59" w:rsidR="00B7024C">
          <w:rPr>
            <w:rStyle w:val="Hyperlink"/>
            <w:rFonts w:ascii="Gadugi" w:hAnsi="Gadugi" w:eastAsia="Gadugi" w:cs="Gadugi"/>
            <w:sz w:val="28"/>
            <w:szCs w:val="28"/>
          </w:rPr>
          <w:t>Accessible Learning Services website</w:t>
        </w:r>
      </w:hyperlink>
      <w:r w:rsidR="00B7024C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3C8A7727">
        <w:rPr>
          <w:rFonts w:ascii="Gadugi" w:hAnsi="Gadugi" w:eastAsia="Gadugi" w:cs="Gadugi"/>
          <w:color w:val="464646"/>
          <w:sz w:val="28"/>
          <w:szCs w:val="28"/>
        </w:rPr>
        <w:t>for lots of useful information.</w:t>
      </w:r>
    </w:p>
    <w:p w:rsidR="005A0C7E" w:rsidRDefault="005A0C7E" w14:paraId="1DD74054" w14:textId="77777777"/>
    <w:sectPr w:rsidR="005A0C7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3462"/>
    <w:multiLevelType w:val="hybridMultilevel"/>
    <w:tmpl w:val="981C0854"/>
    <w:lvl w:ilvl="0" w:tplc="7840D0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0B5E8B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F7E477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CE286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1FDC85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C85E4C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896A51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1FAA3D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8034CB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9F45E48"/>
    <w:multiLevelType w:val="hybridMultilevel"/>
    <w:tmpl w:val="80D4DF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29886588">
    <w:abstractNumId w:val="0"/>
  </w:num>
  <w:num w:numId="2" w16cid:durableId="973371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7E"/>
    <w:rsid w:val="0001063A"/>
    <w:rsid w:val="00032475"/>
    <w:rsid w:val="00047A2B"/>
    <w:rsid w:val="0008292D"/>
    <w:rsid w:val="000C1183"/>
    <w:rsid w:val="000F7391"/>
    <w:rsid w:val="001244F1"/>
    <w:rsid w:val="002B4ACD"/>
    <w:rsid w:val="00355B9E"/>
    <w:rsid w:val="005A0C7E"/>
    <w:rsid w:val="0064287D"/>
    <w:rsid w:val="006521F1"/>
    <w:rsid w:val="006F5873"/>
    <w:rsid w:val="00874277"/>
    <w:rsid w:val="00885228"/>
    <w:rsid w:val="008C7516"/>
    <w:rsid w:val="009C57FD"/>
    <w:rsid w:val="009D407B"/>
    <w:rsid w:val="00AD25C2"/>
    <w:rsid w:val="00B7024C"/>
    <w:rsid w:val="00B702F7"/>
    <w:rsid w:val="00C14921"/>
    <w:rsid w:val="00D13B9B"/>
    <w:rsid w:val="00D34423"/>
    <w:rsid w:val="00D52B3F"/>
    <w:rsid w:val="00E658E9"/>
    <w:rsid w:val="00F26E59"/>
    <w:rsid w:val="00F554DC"/>
    <w:rsid w:val="065BC55C"/>
    <w:rsid w:val="08F2C96C"/>
    <w:rsid w:val="0AAD7ED5"/>
    <w:rsid w:val="0B88F88A"/>
    <w:rsid w:val="12AF5D3C"/>
    <w:rsid w:val="15D43268"/>
    <w:rsid w:val="1F66C331"/>
    <w:rsid w:val="1F79C718"/>
    <w:rsid w:val="216E5232"/>
    <w:rsid w:val="22F7EFFD"/>
    <w:rsid w:val="240C21D4"/>
    <w:rsid w:val="2690D7BD"/>
    <w:rsid w:val="29C47AEE"/>
    <w:rsid w:val="2E14EF90"/>
    <w:rsid w:val="33C0933F"/>
    <w:rsid w:val="3423B620"/>
    <w:rsid w:val="36F91846"/>
    <w:rsid w:val="3C8A7727"/>
    <w:rsid w:val="3E7DBC80"/>
    <w:rsid w:val="3FEE7B09"/>
    <w:rsid w:val="40A48AB2"/>
    <w:rsid w:val="4704D68D"/>
    <w:rsid w:val="4B82E00A"/>
    <w:rsid w:val="4BBF046E"/>
    <w:rsid w:val="4C2E54A5"/>
    <w:rsid w:val="4E6B7E36"/>
    <w:rsid w:val="50331993"/>
    <w:rsid w:val="5083B5FF"/>
    <w:rsid w:val="51C02AD7"/>
    <w:rsid w:val="535694DA"/>
    <w:rsid w:val="554B2348"/>
    <w:rsid w:val="5F8AF903"/>
    <w:rsid w:val="5F918DEA"/>
    <w:rsid w:val="652A769B"/>
    <w:rsid w:val="66E6B40F"/>
    <w:rsid w:val="67113FB8"/>
    <w:rsid w:val="6FB0C272"/>
    <w:rsid w:val="70AE07A7"/>
    <w:rsid w:val="730D075B"/>
    <w:rsid w:val="744D3507"/>
    <w:rsid w:val="75FFC2FB"/>
    <w:rsid w:val="765BC1F5"/>
    <w:rsid w:val="77953EF4"/>
    <w:rsid w:val="79AA93D3"/>
    <w:rsid w:val="7B32F41E"/>
    <w:rsid w:val="7D3D4C44"/>
    <w:rsid w:val="7DFBE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0BA5B6"/>
  <w15:chartTrackingRefBased/>
  <w15:docId w15:val="{9C60A968-0A53-486A-84C5-3EEFDF11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4DC"/>
    <w:pPr>
      <w:spacing w:before="240" w:after="0" w:line="257" w:lineRule="auto"/>
      <w:outlineLvl w:val="0"/>
    </w:pPr>
    <w:rPr>
      <w:rFonts w:ascii="Gadugi" w:hAnsi="Gadugi" w:eastAsia="Gadugi" w:cs="Gadugi"/>
      <w:color w:val="0F4761"/>
      <w:sz w:val="40"/>
      <w:szCs w:val="40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4F1"/>
    <w:pPr>
      <w:keepNext/>
      <w:keepLines/>
      <w:spacing w:before="40" w:after="0"/>
      <w:outlineLvl w:val="1"/>
    </w:pPr>
    <w:rPr>
      <w:rFonts w:ascii="Gadugi" w:hAnsi="Gadugi" w:eastAsia="Gadugi" w:cs="Gadugi"/>
      <w:color w:val="2F5496" w:themeColor="accent1" w:themeShade="BF"/>
      <w:sz w:val="32"/>
      <w:szCs w:val="32"/>
      <w:lang w:val="en-CA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index-event" w:customStyle="1">
    <w:name w:val="index-event"/>
    <w:basedOn w:val="Normal"/>
    <w:rsid w:val="005A0C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5A0C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0C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1244F1"/>
    <w:rPr>
      <w:rFonts w:ascii="Gadugi" w:hAnsi="Gadugi" w:eastAsia="Gadugi" w:cs="Gadugi"/>
      <w:color w:val="2F5496" w:themeColor="accent1" w:themeShade="BF"/>
      <w:sz w:val="32"/>
      <w:szCs w:val="32"/>
      <w:lang w:val="en-CA"/>
    </w:rPr>
  </w:style>
  <w:style w:type="character" w:styleId="Heading1Char" w:customStyle="1">
    <w:name w:val="Heading 1 Char"/>
    <w:basedOn w:val="DefaultParagraphFont"/>
    <w:link w:val="Heading1"/>
    <w:uiPriority w:val="9"/>
    <w:rsid w:val="00F554DC"/>
    <w:rPr>
      <w:rFonts w:ascii="Gadugi" w:hAnsi="Gadugi" w:eastAsia="Gadugi" w:cs="Gadugi"/>
      <w:color w:val="0F4761"/>
      <w:sz w:val="40"/>
      <w:szCs w:val="40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9C5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8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0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5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2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humber.ca/learningresources/peer-tutoring" TargetMode="External" Id="rId13" /><Relationship Type="http://schemas.openxmlformats.org/officeDocument/2006/relationships/image" Target="media/image10.png" Id="rId18" /><Relationship Type="http://schemas.openxmlformats.org/officeDocument/2006/relationships/image" Target="media/image13.svg" Id="rId21" /><Relationship Type="http://schemas.openxmlformats.org/officeDocument/2006/relationships/image" Target="media/image21.svg" Id="rId34" /><Relationship Type="http://schemas.openxmlformats.org/officeDocument/2006/relationships/webSettings" Target="webSettings.xml" Id="rId7" /><Relationship Type="http://schemas.openxmlformats.org/officeDocument/2006/relationships/image" Target="media/image5.svg" Id="rId12" /><Relationship Type="http://schemas.openxmlformats.org/officeDocument/2006/relationships/image" Target="media/image9.svg" Id="rId17" /><Relationship Type="http://schemas.openxmlformats.org/officeDocument/2006/relationships/hyperlink" Target="https://humber.ca/learningresources/note-taking-services" TargetMode="External" Id="rId25" /><Relationship Type="http://schemas.openxmlformats.org/officeDocument/2006/relationships/image" Target="media/image20.pn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19.sv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5.svg" Id="rId24" /><Relationship Type="http://schemas.openxmlformats.org/officeDocument/2006/relationships/hyperlink" Target="mailto:writingcentre@humber.ca" TargetMode="Externa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image" Target="media/image7.svg" Id="rId15" /><Relationship Type="http://schemas.openxmlformats.org/officeDocument/2006/relationships/image" Target="media/image14.png" Id="rId23" /><Relationship Type="http://schemas.openxmlformats.org/officeDocument/2006/relationships/hyperlink" Target="https://humber.ca/student-life/swac/accessible-learning" TargetMode="External" Id="rId36" /><Relationship Type="http://schemas.openxmlformats.org/officeDocument/2006/relationships/image" Target="media/image3.svg" Id="rId10" /><Relationship Type="http://schemas.openxmlformats.org/officeDocument/2006/relationships/image" Target="media/image11.svg" Id="rId19" /><Relationship Type="http://schemas.openxmlformats.org/officeDocument/2006/relationships/hyperlink" Target="mailto:mathcentre@humber.ca" TargetMode="External" Id="rId31" /><Relationship Type="http://schemas.openxmlformats.org/officeDocument/2006/relationships/numbering" Target="numbering.xml" Id="rId4" /><Relationship Type="http://schemas.openxmlformats.org/officeDocument/2006/relationships/hyperlink" Target="https://humber.ca/learningresources/learning-skills-workshops" TargetMode="External" Id="rId22" /><Relationship Type="http://schemas.openxmlformats.org/officeDocument/2006/relationships/image" Target="media/image17.svg" Id="rId27" /><Relationship Type="http://schemas.openxmlformats.org/officeDocument/2006/relationships/hyperlink" Target="mailto:peer.tutoring@humber.ca" TargetMode="External" Id="rId30" /><Relationship Type="http://schemas.openxmlformats.org/officeDocument/2006/relationships/hyperlink" Target="mailto:accessible-learning@humber.ca" TargetMode="External" Id="rId35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image" Target="/media/imagec.png" Id="Rbbfd84a0edbe4989" /><Relationship Type="http://schemas.openxmlformats.org/officeDocument/2006/relationships/image" Target="/media/imaged.png" Id="R9cd806588b934c65" /><Relationship Type="http://schemas.openxmlformats.org/officeDocument/2006/relationships/image" Target="/media/imagee.png" Id="Rd823368ee4b549f6" /><Relationship Type="http://schemas.openxmlformats.org/officeDocument/2006/relationships/image" Target="/media/imagef.png" Id="Ra395c6c4a5d94516" /><Relationship Type="http://schemas.openxmlformats.org/officeDocument/2006/relationships/image" Target="/media/image10.png" Id="R57c175a5fec7477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8f5c011-6dd1-4a24-8535-50733877fa5c" xsi:nil="true"/>
    <SharedWithUsers xmlns="df0973d0-ef1b-49e7-b96b-29b873ab85d0">
      <UserInfo>
        <DisplayName/>
        <AccountId xsi:nil="true"/>
        <AccountType/>
      </UserInfo>
    </SharedWithUsers>
    <lcf76f155ced4ddcb4097134ff3c332f xmlns="b8f5c011-6dd1-4a24-8535-50733877fa5c">
      <Terms xmlns="http://schemas.microsoft.com/office/infopath/2007/PartnerControls"/>
    </lcf76f155ced4ddcb4097134ff3c332f>
    <TaxCatchAll xmlns="df0973d0-ef1b-49e7-b96b-29b873ab85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4353F0EC89C46AFFF9BF6F5D59774" ma:contentTypeVersion="20" ma:contentTypeDescription="Create a new document." ma:contentTypeScope="" ma:versionID="217a1fc4fa084a8c8b93ba8b61e213b9">
  <xsd:schema xmlns:xsd="http://www.w3.org/2001/XMLSchema" xmlns:xs="http://www.w3.org/2001/XMLSchema" xmlns:p="http://schemas.microsoft.com/office/2006/metadata/properties" xmlns:ns2="b8f5c011-6dd1-4a24-8535-50733877fa5c" xmlns:ns3="df0973d0-ef1b-49e7-b96b-29b873ab85d0" targetNamespace="http://schemas.microsoft.com/office/2006/metadata/properties" ma:root="true" ma:fieldsID="cc529e85444c0e8ba3f10d19ef1b167d" ns2:_="" ns3:_="">
    <xsd:import namespace="b8f5c011-6dd1-4a24-8535-50733877fa5c"/>
    <xsd:import namespace="df0973d0-ef1b-49e7-b96b-29b873ab85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5c011-6dd1-4a24-8535-50733877f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12cebd-6e91-4712-9e29-3224073d0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973d0-ef1b-49e7-b96b-29b873ab85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49c11a-f39e-4d0c-a36c-c1f9325d792a}" ma:internalName="TaxCatchAll" ma:showField="CatchAllData" ma:web="df0973d0-ef1b-49e7-b96b-29b873ab85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8CF7D8-C9A1-4928-901F-05DF7EECB41A}">
  <ds:schemaRefs>
    <ds:schemaRef ds:uri="http://schemas.microsoft.com/office/2006/metadata/properties"/>
    <ds:schemaRef ds:uri="http://schemas.microsoft.com/office/infopath/2007/PartnerControls"/>
    <ds:schemaRef ds:uri="b8f5c011-6dd1-4a24-8535-50733877fa5c"/>
    <ds:schemaRef ds:uri="df0973d0-ef1b-49e7-b96b-29b873ab85d0"/>
  </ds:schemaRefs>
</ds:datastoreItem>
</file>

<file path=customXml/itemProps2.xml><?xml version="1.0" encoding="utf-8"?>
<ds:datastoreItem xmlns:ds="http://schemas.openxmlformats.org/officeDocument/2006/customXml" ds:itemID="{B9236CF1-B3C9-4530-A7CC-A13E46B88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317B1-6680-4BA4-90E0-D1719799C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5c011-6dd1-4a24-8535-50733877fa5c"/>
    <ds:schemaRef ds:uri="df0973d0-ef1b-49e7-b96b-29b873ab8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Humber College ITAL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Ly Tran</dc:creator>
  <keywords/>
  <dc:description/>
  <lastModifiedBy>Ly Tran</lastModifiedBy>
  <revision>26</revision>
  <dcterms:created xsi:type="dcterms:W3CDTF">2024-08-01T17:44:00.0000000Z</dcterms:created>
  <dcterms:modified xsi:type="dcterms:W3CDTF">2024-08-06T19:24:48.7161170Z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1a4914d6-ee18-4add-ac3a-d290181247e6</vt:lpwstr>
  </property>
  <property fmtid="{D5CDD505-2E9C-101B-9397-08002B2CF9AE}" pid="3" name="MediaServiceImageTags">
    <vt:lpwstr/>
  </property>
  <property fmtid="{D5CDD505-2E9C-101B-9397-08002B2CF9AE}" pid="4" name="ContentTypeId">
    <vt:lpwstr>0x0101004454353F0EC89C46AFFF9BF6F5D59774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